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77777777"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653821">
        <w:rPr>
          <w:rFonts w:cs="Arial"/>
          <w:bCs/>
          <w:sz w:val="28"/>
        </w:rPr>
        <w:t>#94</w:t>
      </w:r>
      <w:r w:rsidR="00767D60">
        <w:rPr>
          <w:rFonts w:cs="Arial"/>
          <w:bCs/>
          <w:sz w:val="28"/>
        </w:rPr>
        <w:t xml:space="preserve"> </w:t>
      </w:r>
      <w:r w:rsidR="005203DE">
        <w:rPr>
          <w:rFonts w:cs="Arial" w:hint="eastAsia"/>
          <w:bCs/>
          <w:sz w:val="28"/>
          <w:szCs w:val="24"/>
          <w:lang w:val="en-US" w:eastAsia="zh-TW"/>
        </w:rPr>
        <w:tab/>
      </w:r>
      <w:r w:rsidR="00A168D9">
        <w:rPr>
          <w:rFonts w:eastAsia="MS Mincho" w:cs="Arial"/>
          <w:bCs/>
          <w:sz w:val="28"/>
          <w:szCs w:val="24"/>
          <w:lang w:val="en-US"/>
        </w:rPr>
        <w:t>R1-180XXXX</w:t>
      </w:r>
    </w:p>
    <w:p w14:paraId="6D9A9A80" w14:textId="77777777" w:rsidR="006517D0" w:rsidRPr="009A4147" w:rsidRDefault="00653821" w:rsidP="006517D0">
      <w:pPr>
        <w:pStyle w:val="Header"/>
        <w:tabs>
          <w:tab w:val="center" w:pos="4536"/>
          <w:tab w:val="right" w:pos="8280"/>
          <w:tab w:val="right" w:pos="9781"/>
        </w:tabs>
        <w:spacing w:after="240"/>
        <w:ind w:right="-58"/>
        <w:rPr>
          <w:rFonts w:cs="Arial"/>
          <w:bCs/>
          <w:sz w:val="28"/>
          <w:szCs w:val="24"/>
          <w:lang w:eastAsia="zh-TW"/>
        </w:rPr>
      </w:pPr>
      <w:r w:rsidRPr="00653821">
        <w:rPr>
          <w:rFonts w:eastAsia="MS Mincho" w:cs="Arial"/>
          <w:bCs/>
          <w:sz w:val="28"/>
          <w:lang w:eastAsia="ja-JP"/>
        </w:rPr>
        <w:t>Gothenburg, Sweden, August 20th – 24th, 2018</w:t>
      </w:r>
      <w:r w:rsidR="00DA3A69" w:rsidRPr="00DA3A69">
        <w:rPr>
          <w:rFonts w:cs="Arial"/>
          <w:bCs/>
          <w:sz w:val="28"/>
        </w:rPr>
        <w:t xml:space="preserve"> </w:t>
      </w:r>
      <w:r w:rsidR="00297FB4">
        <w:rPr>
          <w:rFonts w:cs="Arial"/>
          <w:bCs/>
          <w:sz w:val="28"/>
        </w:rPr>
        <w:t xml:space="preserve"> </w:t>
      </w:r>
    </w:p>
    <w:p w14:paraId="5F261769" w14:textId="38192131"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6D653C">
        <w:rPr>
          <w:rFonts w:cs="Arial"/>
          <w:bCs/>
          <w:sz w:val="28"/>
          <w:szCs w:val="24"/>
          <w:lang w:val="en-US" w:eastAsia="zh-TW"/>
        </w:rPr>
        <w:t>6.2.2.6</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1CDEF1D7"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6D653C" w:rsidRPr="006D653C">
        <w:rPr>
          <w:rFonts w:cs="Arial"/>
          <w:bCs/>
          <w:sz w:val="28"/>
          <w:szCs w:val="24"/>
          <w:lang w:val="en-US" w:eastAsia="zh-TW"/>
        </w:rPr>
        <w:t>NRS on non-anchor carrier</w:t>
      </w:r>
      <w:r w:rsidR="00A17C4E">
        <w:rPr>
          <w:rFonts w:cs="Arial"/>
          <w:bCs/>
          <w:sz w:val="28"/>
          <w:szCs w:val="24"/>
          <w:lang w:val="en-US" w:eastAsia="zh-TW"/>
        </w:rPr>
        <w:t xml:space="preserve"> in NB-IoT</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5E14AE09" w14:textId="77777777" w:rsidR="00C87B19" w:rsidRDefault="00C87B19" w:rsidP="00C87B19">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8378BE">
        <w:rPr>
          <w:rFonts w:ascii="Times New Roman" w:hAnsi="Times New Roman"/>
          <w:b w:val="0"/>
          <w:bCs/>
          <w:sz w:val="20"/>
          <w:lang w:val="en-US" w:eastAsia="zh-TW"/>
        </w:rPr>
        <w:t xml:space="preserve">A new RAN1-led Working Item on Rel-16 enhancements for NB-IoT was approved at RAN Plenary #80 [1]. </w:t>
      </w:r>
      <w:r>
        <w:rPr>
          <w:rFonts w:ascii="Times New Roman" w:hAnsi="Times New Roman"/>
          <w:b w:val="0"/>
          <w:bCs/>
          <w:sz w:val="20"/>
          <w:lang w:val="en-US" w:eastAsia="zh-TW"/>
        </w:rPr>
        <w:t xml:space="preserve"> </w:t>
      </w:r>
      <w:r w:rsidRPr="00CB1616">
        <w:rPr>
          <w:rFonts w:ascii="Times New Roman" w:hAnsi="Times New Roman"/>
          <w:b w:val="0"/>
          <w:bCs/>
          <w:sz w:val="20"/>
          <w:lang w:val="en-US" w:eastAsia="zh-TW"/>
        </w:rPr>
        <w:t xml:space="preserve">In particular, a RAN1 objective aims to </w:t>
      </w:r>
      <w:r>
        <w:rPr>
          <w:rFonts w:ascii="Times New Roman" w:hAnsi="Times New Roman"/>
          <w:b w:val="0"/>
          <w:bCs/>
          <w:sz w:val="20"/>
          <w:lang w:val="en-US" w:eastAsia="zh-TW"/>
        </w:rPr>
        <w:t xml:space="preserve">study the enhancement on UE-group WUS </w:t>
      </w:r>
      <w:r w:rsidRPr="00CB1616">
        <w:rPr>
          <w:rFonts w:ascii="Times New Roman" w:hAnsi="Times New Roman"/>
          <w:b w:val="0"/>
          <w:bCs/>
          <w:sz w:val="20"/>
          <w:lang w:val="en-US" w:eastAsia="zh-TW"/>
        </w:rPr>
        <w:t>as shown below</w:t>
      </w:r>
    </w:p>
    <w:p w14:paraId="5A658A60" w14:textId="77777777" w:rsidR="00C87B19" w:rsidRPr="006D653C" w:rsidRDefault="00C87B19" w:rsidP="00C87B19">
      <w:pPr>
        <w:pStyle w:val="Header"/>
        <w:tabs>
          <w:tab w:val="center" w:pos="4536"/>
          <w:tab w:val="right" w:pos="8280"/>
          <w:tab w:val="right" w:pos="9781"/>
        </w:tabs>
        <w:spacing w:after="120"/>
        <w:ind w:right="-57"/>
        <w:jc w:val="both"/>
        <w:rPr>
          <w:rFonts w:ascii="Times New Roman" w:hAnsi="Times New Roman"/>
          <w:bCs/>
          <w:i/>
          <w:sz w:val="20"/>
          <w:lang w:val="en-US" w:eastAsia="zh-TW"/>
        </w:rPr>
      </w:pPr>
      <w:r w:rsidRPr="006D653C">
        <w:rPr>
          <w:rFonts w:ascii="Times New Roman" w:hAnsi="Times New Roman"/>
          <w:bCs/>
          <w:i/>
          <w:sz w:val="20"/>
          <w:lang w:val="en-US" w:eastAsia="zh-TW"/>
        </w:rPr>
        <w:t>Improved multi-carrier operation:</w:t>
      </w:r>
    </w:p>
    <w:p w14:paraId="047A6F6D" w14:textId="77777777" w:rsidR="00C87B19" w:rsidRPr="006D653C" w:rsidRDefault="00C87B19" w:rsidP="00C87B19">
      <w:pPr>
        <w:pStyle w:val="Header"/>
        <w:numPr>
          <w:ilvl w:val="0"/>
          <w:numId w:val="32"/>
        </w:numPr>
        <w:tabs>
          <w:tab w:val="center" w:pos="4536"/>
          <w:tab w:val="right" w:pos="8280"/>
          <w:tab w:val="right" w:pos="9781"/>
        </w:tabs>
        <w:spacing w:after="120"/>
        <w:ind w:right="-57"/>
        <w:jc w:val="both"/>
        <w:rPr>
          <w:rFonts w:ascii="Times New Roman" w:hAnsi="Times New Roman"/>
          <w:b w:val="0"/>
          <w:bCs/>
          <w:sz w:val="20"/>
          <w:lang w:val="en-US" w:eastAsia="zh-TW"/>
        </w:rPr>
      </w:pPr>
      <w:r w:rsidRPr="006D653C">
        <w:rPr>
          <w:rFonts w:ascii="Times New Roman" w:hAnsi="Times New Roman"/>
          <w:b w:val="0"/>
          <w:bCs/>
          <w:sz w:val="20"/>
          <w:lang w:val="en-US" w:eastAsia="zh-TW"/>
        </w:rPr>
        <w:t>Specify support of Msg3 quality reporting for non-anchor access [RAN1, RAN2]</w:t>
      </w:r>
    </w:p>
    <w:p w14:paraId="6811674F" w14:textId="77777777" w:rsidR="00C87B19" w:rsidRPr="00904E42" w:rsidRDefault="00C87B19" w:rsidP="00C87B19">
      <w:pPr>
        <w:pStyle w:val="Header"/>
        <w:numPr>
          <w:ilvl w:val="0"/>
          <w:numId w:val="32"/>
        </w:numPr>
        <w:tabs>
          <w:tab w:val="center" w:pos="4536"/>
          <w:tab w:val="right" w:pos="8280"/>
          <w:tab w:val="right" w:pos="9781"/>
        </w:tabs>
        <w:spacing w:after="120"/>
        <w:ind w:right="-57"/>
        <w:jc w:val="both"/>
        <w:rPr>
          <w:rFonts w:ascii="Times New Roman" w:hAnsi="Times New Roman"/>
          <w:b w:val="0"/>
          <w:bCs/>
          <w:sz w:val="20"/>
          <w:lang w:val="en-US" w:eastAsia="zh-TW"/>
        </w:rPr>
      </w:pPr>
      <w:r w:rsidRPr="006D653C">
        <w:rPr>
          <w:rFonts w:ascii="Times New Roman" w:hAnsi="Times New Roman"/>
          <w:b w:val="0"/>
          <w:bCs/>
          <w:sz w:val="20"/>
          <w:lang w:val="en-US" w:eastAsia="zh-TW"/>
        </w:rPr>
        <w:t>Specify signalling to indicate on a non-anchor carrier for paging a set of subframes which will contain NRS even when no paging NPDCCH is transmitted [RAN1, RAN2, RAN4]</w:t>
      </w:r>
    </w:p>
    <w:p w14:paraId="149E1123" w14:textId="77777777" w:rsidR="00904E42" w:rsidRDefault="00904E42" w:rsidP="00904E42">
      <w:pPr>
        <w:pStyle w:val="BodyText"/>
        <w:rPr>
          <w:lang w:eastAsia="ko-KR"/>
        </w:rPr>
      </w:pPr>
    </w:p>
    <w:p w14:paraId="3DD62CB3" w14:textId="55863C0A" w:rsidR="006D653C" w:rsidRPr="00904E42" w:rsidRDefault="006D653C" w:rsidP="00904E42">
      <w:pPr>
        <w:pStyle w:val="BodyText"/>
        <w:rPr>
          <w:lang w:eastAsia="ko-KR"/>
        </w:rPr>
      </w:pPr>
      <w:r>
        <w:rPr>
          <w:lang w:eastAsia="ko-KR"/>
        </w:rPr>
        <w:t>RAN1#92bis made agreement</w:t>
      </w:r>
      <w:r w:rsidR="003C1BD4">
        <w:rPr>
          <w:lang w:eastAsia="ko-KR"/>
        </w:rPr>
        <w:t xml:space="preserve"> that </w:t>
      </w:r>
      <w:r w:rsidR="003C1BD4" w:rsidRPr="003C1BD4">
        <w:rPr>
          <w:lang w:eastAsia="ko-KR"/>
        </w:rPr>
        <w:t>the UE may assume NRSs are transmitted in the Type-2 CSS configured by higher layers</w:t>
      </w:r>
      <w:r w:rsidR="00657084">
        <w:rPr>
          <w:lang w:eastAsia="ko-KR"/>
        </w:rPr>
        <w:t xml:space="preserve"> following NPRACH preamble transmission even if eNB was not able to detect it</w:t>
      </w:r>
      <w:r w:rsidR="003C1BD4" w:rsidRPr="003C1BD4">
        <w:rPr>
          <w:lang w:eastAsia="ko-KR"/>
        </w:rPr>
        <w:t>, as well as 10 NB-IoT DL subframes before and 4 NB-IoT DL subframes after each Type-2 CSS</w:t>
      </w:r>
      <w:r w:rsidR="003C1BD4">
        <w:rPr>
          <w:lang w:eastAsia="ko-KR"/>
        </w:rPr>
        <w:t xml:space="preserve"> [2, 3, 4].</w:t>
      </w:r>
    </w:p>
    <w:p w14:paraId="0BDAFD10" w14:textId="6B5BB582" w:rsidR="00CB1616" w:rsidRDefault="00640116"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This contribution aims to discuss </w:t>
      </w:r>
      <w:r w:rsidR="006D653C" w:rsidRPr="006D653C">
        <w:rPr>
          <w:rFonts w:ascii="Times New Roman" w:hAnsi="Times New Roman"/>
          <w:b w:val="0"/>
          <w:bCs/>
          <w:sz w:val="20"/>
          <w:lang w:val="en-US" w:eastAsia="zh-TW"/>
        </w:rPr>
        <w:t xml:space="preserve">signalling </w:t>
      </w:r>
      <w:r w:rsidR="006D653C">
        <w:rPr>
          <w:rFonts w:ascii="Times New Roman" w:hAnsi="Times New Roman"/>
          <w:b w:val="0"/>
          <w:bCs/>
          <w:sz w:val="20"/>
          <w:lang w:val="en-US" w:eastAsia="zh-TW"/>
        </w:rPr>
        <w:t xml:space="preserve">aspects for </w:t>
      </w:r>
      <w:r w:rsidR="006D653C" w:rsidRPr="006D653C">
        <w:rPr>
          <w:rFonts w:ascii="Times New Roman" w:hAnsi="Times New Roman"/>
          <w:b w:val="0"/>
          <w:bCs/>
          <w:sz w:val="20"/>
          <w:lang w:val="en-US" w:eastAsia="zh-TW"/>
        </w:rPr>
        <w:t xml:space="preserve">NRS </w:t>
      </w:r>
      <w:r w:rsidR="006D653C">
        <w:rPr>
          <w:rFonts w:ascii="Times New Roman" w:hAnsi="Times New Roman"/>
          <w:b w:val="0"/>
          <w:bCs/>
          <w:sz w:val="20"/>
          <w:lang w:val="en-US" w:eastAsia="zh-TW"/>
        </w:rPr>
        <w:t>on non-anchor carrier</w:t>
      </w:r>
      <w:r w:rsidR="003C1BD4">
        <w:rPr>
          <w:rFonts w:ascii="Times New Roman" w:hAnsi="Times New Roman"/>
          <w:b w:val="0"/>
          <w:bCs/>
          <w:sz w:val="20"/>
          <w:lang w:val="en-US" w:eastAsia="zh-TW"/>
        </w:rPr>
        <w:t xml:space="preserve"> when no paging is transmitted</w:t>
      </w:r>
      <w:r w:rsidR="00CB1616" w:rsidRPr="00CB1616">
        <w:rPr>
          <w:rFonts w:ascii="Times New Roman" w:hAnsi="Times New Roman"/>
          <w:b w:val="0"/>
          <w:bCs/>
          <w:sz w:val="20"/>
          <w:lang w:val="en-US" w:eastAsia="zh-TW"/>
        </w:rPr>
        <w:t>.</w:t>
      </w:r>
    </w:p>
    <w:p w14:paraId="6B2B1791" w14:textId="77777777" w:rsidR="00A50379" w:rsidRDefault="00A50379" w:rsidP="00AD7B41">
      <w:pPr>
        <w:pStyle w:val="BodyText"/>
        <w:rPr>
          <w:lang w:eastAsia="ko-KR"/>
        </w:rPr>
      </w:pPr>
      <w:bookmarkStart w:id="2" w:name="_Ref481671177"/>
    </w:p>
    <w:p w14:paraId="6F340953" w14:textId="6D9E8AC1" w:rsidR="00662AA0" w:rsidRDefault="006D653C" w:rsidP="009F2A75">
      <w:pPr>
        <w:pStyle w:val="Heading1"/>
      </w:pPr>
      <w:r>
        <w:t>NRS support on non-anchor carrier</w:t>
      </w:r>
    </w:p>
    <w:p w14:paraId="6F052C23" w14:textId="0A3E24EE" w:rsidR="001E653D" w:rsidRDefault="001E653D" w:rsidP="000A2E1A">
      <w:pPr>
        <w:pStyle w:val="BodyText"/>
        <w:rPr>
          <w:lang w:eastAsia="ko-KR"/>
        </w:rPr>
      </w:pPr>
      <w:r>
        <w:rPr>
          <w:lang w:eastAsia="ko-KR"/>
        </w:rPr>
        <w:t xml:space="preserve">In the specification, NRS-based measurements are made on anchor carrier. The UE may assume the link quality of the anchor carrier correlates reasonably with the link quality of the non-anchor carrier which is assumed to experience similar propagation conditions. In case anchor carrier </w:t>
      </w:r>
      <w:r w:rsidR="00F031EF">
        <w:rPr>
          <w:lang w:eastAsia="ko-KR"/>
        </w:rPr>
        <w:t xml:space="preserve">experience different traffic loads, </w:t>
      </w:r>
      <w:r>
        <w:rPr>
          <w:lang w:eastAsia="ko-KR"/>
        </w:rPr>
        <w:t>this link may only give an approximate link quality for the non-anchor carrier.</w:t>
      </w:r>
    </w:p>
    <w:p w14:paraId="1816928E" w14:textId="58A7C29F" w:rsidR="001E653D" w:rsidRPr="001E653D" w:rsidRDefault="001E653D" w:rsidP="000A2E1A">
      <w:pPr>
        <w:pStyle w:val="BodyText"/>
        <w:rPr>
          <w:b/>
          <w:i/>
          <w:lang w:eastAsia="ko-KR"/>
        </w:rPr>
      </w:pPr>
      <w:r w:rsidRPr="001E653D">
        <w:rPr>
          <w:b/>
          <w:i/>
          <w:lang w:eastAsia="ko-KR"/>
        </w:rPr>
        <w:t xml:space="preserve">Observation 1: </w:t>
      </w:r>
      <w:r>
        <w:rPr>
          <w:b/>
          <w:i/>
          <w:lang w:eastAsia="ko-KR"/>
        </w:rPr>
        <w:t xml:space="preserve">the </w:t>
      </w:r>
      <w:r w:rsidRPr="001E653D">
        <w:rPr>
          <w:b/>
          <w:i/>
          <w:lang w:eastAsia="ko-KR"/>
        </w:rPr>
        <w:t xml:space="preserve">link quality of the anchor carrier </w:t>
      </w:r>
      <w:r w:rsidR="00F031EF">
        <w:rPr>
          <w:b/>
          <w:i/>
          <w:lang w:eastAsia="ko-KR"/>
        </w:rPr>
        <w:t>are assumed to correlate</w:t>
      </w:r>
      <w:r w:rsidRPr="001E653D">
        <w:rPr>
          <w:b/>
          <w:i/>
          <w:lang w:eastAsia="ko-KR"/>
        </w:rPr>
        <w:t xml:space="preserve"> reasonably with the link quality of the non-anchor carrier in case they experience similar propagation condition and traffic load.</w:t>
      </w:r>
    </w:p>
    <w:p w14:paraId="518AF24B" w14:textId="77777777" w:rsidR="001E653D" w:rsidRDefault="001E653D" w:rsidP="000A2E1A">
      <w:pPr>
        <w:pStyle w:val="BodyText"/>
        <w:rPr>
          <w:lang w:eastAsia="ko-KR"/>
        </w:rPr>
      </w:pPr>
    </w:p>
    <w:p w14:paraId="4DB7EA97" w14:textId="687BB6FA" w:rsidR="006D653C" w:rsidRDefault="001E653D" w:rsidP="000A2E1A">
      <w:pPr>
        <w:pStyle w:val="BodyText"/>
        <w:rPr>
          <w:lang w:eastAsia="ko-KR"/>
        </w:rPr>
      </w:pPr>
      <w:r>
        <w:rPr>
          <w:lang w:eastAsia="ko-KR"/>
        </w:rPr>
        <w:t xml:space="preserve">In the specifications, the UE may assume NRS on non-anchor carrier </w:t>
      </w:r>
      <w:r w:rsidRPr="001E653D">
        <w:rPr>
          <w:lang w:eastAsia="ko-KR"/>
        </w:rPr>
        <w:t>are transmitted in the NPDCCH candidate where the UE finds a DCI with CRC scrambled by the P-RNTI</w:t>
      </w:r>
      <w:r>
        <w:rPr>
          <w:lang w:eastAsia="ko-KR"/>
        </w:rPr>
        <w:t xml:space="preserve">. </w:t>
      </w:r>
      <w:r w:rsidRPr="001E653D">
        <w:rPr>
          <w:lang w:eastAsia="ko-KR"/>
        </w:rPr>
        <w:t>The UE may also assume NRSs are transmitted 10 NB-IoT DL subframes before and 4 NB-IoT DL subframes after the NPDCCH candidate. If the DCI with CRC scrambled by the P-RNTI schedules a NPDSCH, the UE may assume NRSs are transmitted in the NB-IoT DL subframes carrying the NPDSCH as well as 4 NB-IoT DL subframes before and after the scheduled NPDSCH</w:t>
      </w:r>
      <w:r>
        <w:rPr>
          <w:lang w:eastAsia="ko-KR"/>
        </w:rPr>
        <w:t xml:space="preserve"> [5]</w:t>
      </w:r>
      <w:r w:rsidRPr="001E653D">
        <w:rPr>
          <w:lang w:eastAsia="ko-KR"/>
        </w:rPr>
        <w:t>.</w:t>
      </w:r>
    </w:p>
    <w:p w14:paraId="237F8B77" w14:textId="14CA378D" w:rsidR="00F031EF" w:rsidRDefault="001E653D" w:rsidP="000A2E1A">
      <w:pPr>
        <w:pStyle w:val="BodyText"/>
        <w:rPr>
          <w:lang w:eastAsia="ko-KR"/>
        </w:rPr>
      </w:pPr>
      <w:r>
        <w:rPr>
          <w:lang w:eastAsia="ko-KR"/>
        </w:rPr>
        <w:t xml:space="preserve">In case there is no paging, the eNB does not have to transmit NRS in the NPDCCH candidate, or in the 10 NB-IoT DL subframes </w:t>
      </w:r>
      <w:r w:rsidRPr="001E653D">
        <w:rPr>
          <w:lang w:eastAsia="ko-KR"/>
        </w:rPr>
        <w:t>before and 4 NB-IoT DL subframes after the NPDCCH candidate</w:t>
      </w:r>
      <w:r>
        <w:rPr>
          <w:lang w:eastAsia="ko-KR"/>
        </w:rPr>
        <w:t xml:space="preserve">. If there is no paging for any of the UEs at a given time, there is no NPDCCH candidate and consequently there is no NRS in the CSS Type 1 or in the 10 NB-IoT DL subframes </w:t>
      </w:r>
      <w:r w:rsidRPr="001E653D">
        <w:rPr>
          <w:lang w:eastAsia="ko-KR"/>
        </w:rPr>
        <w:t xml:space="preserve">before and 4 NB-IoT DL subframes after the </w:t>
      </w:r>
      <w:r>
        <w:rPr>
          <w:lang w:eastAsia="ko-KR"/>
        </w:rPr>
        <w:t>CSS Type 1.</w:t>
      </w:r>
      <w:r w:rsidR="00F031EF">
        <w:rPr>
          <w:lang w:eastAsia="ko-KR"/>
        </w:rPr>
        <w:t xml:space="preserve"> </w:t>
      </w:r>
      <w:r>
        <w:rPr>
          <w:lang w:eastAsia="ko-KR"/>
        </w:rPr>
        <w:t xml:space="preserve">A straightforward way </w:t>
      </w:r>
      <w:r w:rsidR="00F031EF">
        <w:rPr>
          <w:lang w:eastAsia="ko-KR"/>
        </w:rPr>
        <w:t xml:space="preserve">is </w:t>
      </w:r>
      <w:r>
        <w:rPr>
          <w:lang w:eastAsia="ko-KR"/>
        </w:rPr>
        <w:t>to ensure there is always NRS whether there is paging or not</w:t>
      </w:r>
      <w:r w:rsidR="00F031EF">
        <w:rPr>
          <w:lang w:eastAsia="ko-KR"/>
        </w:rPr>
        <w:t>.</w:t>
      </w:r>
    </w:p>
    <w:p w14:paraId="1E62AD45" w14:textId="5BDC56AB" w:rsidR="001E653D" w:rsidRDefault="00F031EF" w:rsidP="001E653D">
      <w:pPr>
        <w:pStyle w:val="BodyText"/>
        <w:rPr>
          <w:lang w:eastAsia="ko-KR"/>
        </w:rPr>
      </w:pPr>
      <w:r>
        <w:rPr>
          <w:lang w:eastAsia="ko-KR"/>
        </w:rPr>
        <w:t xml:space="preserve">There may be many </w:t>
      </w:r>
      <w:r w:rsidR="001E653D">
        <w:rPr>
          <w:lang w:eastAsia="ko-KR"/>
        </w:rPr>
        <w:t xml:space="preserve">paging groups. Each paging group may include many UEs depending on their respective UE IDs. In case NRS is always transmitted whether there is paging or not for all paging groups may unnecessarily increase NRS overhead on the non-ancho carrier. Keeping </w:t>
      </w:r>
      <w:r w:rsidR="001E653D" w:rsidRPr="001E653D">
        <w:rPr>
          <w:lang w:eastAsia="ko-KR"/>
        </w:rPr>
        <w:t xml:space="preserve">NRS </w:t>
      </w:r>
      <w:r w:rsidR="001E653D">
        <w:rPr>
          <w:lang w:eastAsia="ko-KR"/>
        </w:rPr>
        <w:t xml:space="preserve">overhead on non-anchor as low as can be and </w:t>
      </w:r>
      <w:r w:rsidR="001E653D" w:rsidRPr="001E653D">
        <w:rPr>
          <w:lang w:eastAsia="ko-KR"/>
        </w:rPr>
        <w:t xml:space="preserve">only </w:t>
      </w:r>
      <w:r w:rsidR="001E653D">
        <w:rPr>
          <w:lang w:eastAsia="ko-KR"/>
        </w:rPr>
        <w:t xml:space="preserve">have NRS </w:t>
      </w:r>
      <w:r>
        <w:rPr>
          <w:lang w:eastAsia="ko-KR"/>
        </w:rPr>
        <w:t xml:space="preserve">that are </w:t>
      </w:r>
      <w:r w:rsidR="001E653D">
        <w:rPr>
          <w:lang w:eastAsia="ko-KR"/>
        </w:rPr>
        <w:t xml:space="preserve">present </w:t>
      </w:r>
      <w:r w:rsidR="001E653D" w:rsidRPr="001E653D">
        <w:rPr>
          <w:lang w:eastAsia="ko-KR"/>
        </w:rPr>
        <w:t xml:space="preserve">when needed </w:t>
      </w:r>
      <w:r w:rsidR="001E653D">
        <w:rPr>
          <w:lang w:eastAsia="ko-KR"/>
        </w:rPr>
        <w:t xml:space="preserve">minimizes </w:t>
      </w:r>
      <w:r w:rsidR="001E653D" w:rsidRPr="001E653D">
        <w:rPr>
          <w:lang w:eastAsia="ko-KR"/>
        </w:rPr>
        <w:t>inter-cell NRS interference</w:t>
      </w:r>
      <w:r w:rsidR="001E653D">
        <w:rPr>
          <w:lang w:eastAsia="ko-KR"/>
        </w:rPr>
        <w:t xml:space="preserve">. </w:t>
      </w:r>
      <w:r w:rsidR="001E653D" w:rsidRPr="001E653D">
        <w:rPr>
          <w:lang w:eastAsia="ko-KR"/>
        </w:rPr>
        <w:t xml:space="preserve"> </w:t>
      </w:r>
      <w:r w:rsidR="001E653D">
        <w:rPr>
          <w:lang w:eastAsia="ko-KR"/>
        </w:rPr>
        <w:t xml:space="preserve">Increasing NRS overhead to allow rough measurements to complement existing way linking anchor carrier measurements to non-anchor carrier may be sufficient. </w:t>
      </w:r>
    </w:p>
    <w:p w14:paraId="7A0492F9" w14:textId="3356E7B3" w:rsidR="001E653D" w:rsidRDefault="001E653D" w:rsidP="000A2E1A">
      <w:pPr>
        <w:pStyle w:val="BodyText"/>
        <w:rPr>
          <w:lang w:eastAsia="ko-KR"/>
        </w:rPr>
      </w:pPr>
      <w:r>
        <w:rPr>
          <w:lang w:eastAsia="ko-KR"/>
        </w:rPr>
        <w:lastRenderedPageBreak/>
        <w:t xml:space="preserve">It may be desirable to only transmit NRS for a subset of paging groups depending on paging configuration – i.e. DRX cycle, paging frame / paging opportunity.  </w:t>
      </w:r>
      <w:r w:rsidR="00D0231F">
        <w:rPr>
          <w:lang w:eastAsia="ko-KR"/>
        </w:rPr>
        <w:t xml:space="preserve">This means that the NRS will be always transmitted on PFs / POs associated with a subset of paging UE groups. New signalling will be needed to indicate to UE the subset of paging UE groups. </w:t>
      </w:r>
    </w:p>
    <w:p w14:paraId="686E3BA9" w14:textId="6559B178" w:rsidR="001E653D" w:rsidRPr="001E653D" w:rsidRDefault="001E653D" w:rsidP="001E653D">
      <w:pPr>
        <w:pStyle w:val="BodyText"/>
        <w:rPr>
          <w:b/>
          <w:i/>
          <w:lang w:eastAsia="ko-KR"/>
        </w:rPr>
      </w:pPr>
      <w:r w:rsidRPr="001E653D">
        <w:rPr>
          <w:b/>
          <w:i/>
          <w:lang w:eastAsia="ko-KR"/>
        </w:rPr>
        <w:t>Observation 2: Always transmitting NRS in CSS Type 1 and in the 10 NB-IoT DL subframes before and 4 NB-IoT DL subframes after the CSS Type 1 for a subset of</w:t>
      </w:r>
      <w:r w:rsidR="00F031EF">
        <w:rPr>
          <w:b/>
          <w:i/>
          <w:lang w:eastAsia="ko-KR"/>
        </w:rPr>
        <w:t xml:space="preserve"> paging groups </w:t>
      </w:r>
      <w:r>
        <w:rPr>
          <w:b/>
          <w:i/>
          <w:lang w:eastAsia="ko-KR"/>
        </w:rPr>
        <w:t>avoid</w:t>
      </w:r>
      <w:r w:rsidR="00F031EF">
        <w:rPr>
          <w:b/>
          <w:i/>
          <w:lang w:eastAsia="ko-KR"/>
        </w:rPr>
        <w:t>s</w:t>
      </w:r>
      <w:r>
        <w:rPr>
          <w:b/>
          <w:i/>
          <w:lang w:eastAsia="ko-KR"/>
        </w:rPr>
        <w:t xml:space="preserve"> </w:t>
      </w:r>
      <w:r w:rsidRPr="001E653D">
        <w:rPr>
          <w:b/>
          <w:i/>
          <w:lang w:eastAsia="ko-KR"/>
        </w:rPr>
        <w:t>unnecessarily high NRS overhead.</w:t>
      </w:r>
    </w:p>
    <w:p w14:paraId="3F67CF51" w14:textId="77777777" w:rsidR="001E653D" w:rsidRDefault="001E653D" w:rsidP="000A2E1A">
      <w:pPr>
        <w:pStyle w:val="BodyText"/>
        <w:rPr>
          <w:lang w:eastAsia="ko-KR"/>
        </w:rPr>
      </w:pPr>
    </w:p>
    <w:p w14:paraId="4A9DECFC" w14:textId="7A709EE6" w:rsidR="001E653D" w:rsidRDefault="001E653D" w:rsidP="001E653D">
      <w:pPr>
        <w:pStyle w:val="Heading1"/>
      </w:pPr>
      <w:r>
        <w:t>Signalling to indicate NRS on non-anchor carrier</w:t>
      </w:r>
    </w:p>
    <w:p w14:paraId="3683B8BE" w14:textId="7ACF09F6" w:rsidR="00F62517" w:rsidRDefault="00F62517" w:rsidP="00F62517">
      <w:pPr>
        <w:pStyle w:val="BodyText"/>
        <w:rPr>
          <w:lang w:eastAsia="ko-KR"/>
        </w:rPr>
      </w:pPr>
      <w:r>
        <w:rPr>
          <w:lang w:eastAsia="ko-KR"/>
        </w:rPr>
        <w:t>RAN-level UE grouping for paging is illustrated on Figure 1</w:t>
      </w:r>
      <w:r w:rsidRPr="008D61D2">
        <w:rPr>
          <w:lang w:eastAsia="ko-KR"/>
        </w:rPr>
        <w:t xml:space="preserve">. </w:t>
      </w:r>
      <w:r>
        <w:rPr>
          <w:lang w:eastAsia="ko-KR"/>
        </w:rPr>
        <w:t>Each UE is identified by its UE_ID at RAN level. The UE_ID is linked to the UE IMSI</w:t>
      </w:r>
      <w:r w:rsidR="00836A22">
        <w:rPr>
          <w:lang w:eastAsia="ko-KR"/>
        </w:rPr>
        <w:t xml:space="preserve">, </w:t>
      </w:r>
      <w:r w:rsidR="00836A22">
        <w:rPr>
          <w:lang w:eastAsia="ko-KR"/>
        </w:rPr>
        <w:t xml:space="preserve">, where </w:t>
      </w:r>
      <w:r w:rsidR="00836A22" w:rsidRPr="008D61D2">
        <w:rPr>
          <w:lang w:eastAsia="ko-KR"/>
        </w:rPr>
        <w:t>UE_ID=IMSI mod 4096</w:t>
      </w:r>
      <w:r>
        <w:rPr>
          <w:lang w:eastAsia="ko-KR"/>
        </w:rPr>
        <w:t xml:space="preserve">. </w:t>
      </w:r>
    </w:p>
    <w:p w14:paraId="76533340" w14:textId="5E89A502" w:rsidR="00F62517" w:rsidRPr="000A2E1A" w:rsidRDefault="00D24EC1" w:rsidP="00F62517">
      <w:pPr>
        <w:pStyle w:val="BodyText"/>
        <w:jc w:val="center"/>
        <w:rPr>
          <w:lang w:eastAsia="ko-KR"/>
        </w:rPr>
      </w:pPr>
      <w:r>
        <w:rPr>
          <w:noProof/>
          <w:lang w:val="en-US"/>
        </w:rPr>
        <w:drawing>
          <wp:inline distT="0" distB="0" distL="0" distR="0" wp14:anchorId="618C1BFC" wp14:editId="67A50CED">
            <wp:extent cx="3550715" cy="10883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89103" cy="1100072"/>
                    </a:xfrm>
                    <a:prstGeom prst="rect">
                      <a:avLst/>
                    </a:prstGeom>
                  </pic:spPr>
                </pic:pic>
              </a:graphicData>
            </a:graphic>
          </wp:inline>
        </w:drawing>
      </w:r>
    </w:p>
    <w:p w14:paraId="70E22378" w14:textId="309195E4" w:rsidR="00F62517" w:rsidRPr="00900D5A" w:rsidRDefault="00F62517" w:rsidP="00F62517">
      <w:pPr>
        <w:pStyle w:val="BodyText"/>
        <w:jc w:val="center"/>
        <w:rPr>
          <w:b/>
          <w:i/>
          <w:lang w:eastAsia="ko-KR"/>
        </w:rPr>
      </w:pPr>
      <w:r>
        <w:rPr>
          <w:b/>
          <w:i/>
          <w:lang w:eastAsia="ko-KR"/>
        </w:rPr>
        <w:t>Figure 1</w:t>
      </w:r>
      <w:r w:rsidRPr="009F2A75">
        <w:rPr>
          <w:b/>
          <w:i/>
          <w:lang w:eastAsia="ko-KR"/>
        </w:rPr>
        <w:t xml:space="preserve"> </w:t>
      </w:r>
      <w:r w:rsidR="00D81FCB">
        <w:rPr>
          <w:b/>
          <w:i/>
          <w:lang w:eastAsia="ko-KR"/>
        </w:rPr>
        <w:t xml:space="preserve">Example of </w:t>
      </w:r>
      <w:r>
        <w:rPr>
          <w:b/>
          <w:i/>
          <w:lang w:eastAsia="ko-KR"/>
        </w:rPr>
        <w:t>RAN level UE grouping for paging</w:t>
      </w:r>
      <w:r w:rsidRPr="009F2A75">
        <w:rPr>
          <w:b/>
          <w:i/>
          <w:lang w:eastAsia="ko-KR"/>
        </w:rPr>
        <w:t>.</w:t>
      </w:r>
    </w:p>
    <w:p w14:paraId="7587251A" w14:textId="77777777" w:rsidR="00F62517" w:rsidRDefault="00F62517" w:rsidP="00F62517">
      <w:pPr>
        <w:pStyle w:val="BodyText"/>
        <w:rPr>
          <w:lang w:eastAsia="ko-KR"/>
        </w:rPr>
      </w:pPr>
      <w:bookmarkStart w:id="3" w:name="_GoBack"/>
      <w:bookmarkEnd w:id="3"/>
      <w:r>
        <w:rPr>
          <w:lang w:eastAsia="ko-KR"/>
        </w:rPr>
        <w:t>The PF is linked to System Frame Number (SFN) and UE_ID as follows</w:t>
      </w:r>
    </w:p>
    <w:p w14:paraId="5CA73F6B" w14:textId="12E3677C" w:rsidR="00F62517" w:rsidRDefault="00F62517" w:rsidP="00F62517">
      <w:pPr>
        <w:pStyle w:val="BodyText"/>
        <w:ind w:firstLine="284"/>
        <w:rPr>
          <w:lang w:eastAsia="ko-KR"/>
        </w:rPr>
      </w:pPr>
      <w:r w:rsidRPr="008D61D2">
        <w:rPr>
          <w:lang w:eastAsia="ko-KR"/>
        </w:rPr>
        <w:t>PF=SFN mod T= (T div N)*(UE_ID mod N)</w:t>
      </w:r>
      <w:r w:rsidR="00D23701">
        <w:rPr>
          <w:lang w:eastAsia="ko-KR"/>
        </w:rPr>
        <w:t xml:space="preserve">  </w:t>
      </w:r>
      <w:r w:rsidR="00D23701">
        <w:rPr>
          <w:lang w:eastAsia="ko-KR"/>
        </w:rPr>
        <w:tab/>
      </w:r>
      <w:r w:rsidR="00D23701">
        <w:rPr>
          <w:lang w:eastAsia="ko-KR"/>
        </w:rPr>
        <w:tab/>
      </w:r>
      <w:r w:rsidR="00D23701">
        <w:rPr>
          <w:lang w:eastAsia="ko-KR"/>
        </w:rPr>
        <w:tab/>
      </w:r>
      <w:r w:rsidR="00D23701">
        <w:rPr>
          <w:lang w:eastAsia="ko-KR"/>
        </w:rPr>
        <w:tab/>
        <w:t>Equation (1)</w:t>
      </w:r>
    </w:p>
    <w:p w14:paraId="1738D825" w14:textId="77777777" w:rsidR="00F62517" w:rsidRDefault="00F62517" w:rsidP="00F62517">
      <w:pPr>
        <w:pStyle w:val="BodyText"/>
        <w:rPr>
          <w:lang w:eastAsia="ko-KR"/>
        </w:rPr>
      </w:pPr>
      <w:r>
        <w:rPr>
          <w:lang w:eastAsia="ko-KR"/>
        </w:rPr>
        <w:t xml:space="preserve">Where, </w:t>
      </w:r>
    </w:p>
    <w:p w14:paraId="7AC8C8F9" w14:textId="77777777" w:rsidR="00F62517" w:rsidRDefault="00F62517" w:rsidP="00F62517">
      <w:pPr>
        <w:pStyle w:val="BodyText"/>
        <w:numPr>
          <w:ilvl w:val="0"/>
          <w:numId w:val="26"/>
        </w:numPr>
        <w:rPr>
          <w:lang w:eastAsia="ko-KR"/>
        </w:rPr>
      </w:pPr>
      <w:r>
        <w:rPr>
          <w:lang w:eastAsia="ko-KR"/>
        </w:rPr>
        <w:t xml:space="preserve">T is DRX cycle, typically set to </w:t>
      </w:r>
      <w:r w:rsidRPr="008D61D2">
        <w:rPr>
          <w:lang w:eastAsia="ko-KR"/>
        </w:rPr>
        <w:t>DefaultPagingCycle=</w:t>
      </w:r>
      <w:r>
        <w:rPr>
          <w:lang w:eastAsia="ko-KR"/>
        </w:rPr>
        <w:t>128, 256, 512, 1024</w:t>
      </w:r>
      <w:r w:rsidRPr="008D61D2">
        <w:rPr>
          <w:lang w:eastAsia="ko-KR"/>
        </w:rPr>
        <w:t xml:space="preserve"> radio frames (10ms)</w:t>
      </w:r>
      <w:r>
        <w:rPr>
          <w:lang w:eastAsia="ko-KR"/>
        </w:rPr>
        <w:t xml:space="preserve"> </w:t>
      </w:r>
    </w:p>
    <w:p w14:paraId="03D2E7E1" w14:textId="77777777" w:rsidR="00F62517" w:rsidRPr="008D61D2" w:rsidRDefault="00F62517" w:rsidP="00F62517">
      <w:pPr>
        <w:pStyle w:val="BodyText"/>
        <w:numPr>
          <w:ilvl w:val="0"/>
          <w:numId w:val="26"/>
        </w:numPr>
        <w:rPr>
          <w:lang w:eastAsia="ko-KR"/>
        </w:rPr>
      </w:pPr>
      <w:r w:rsidRPr="008D61D2">
        <w:rPr>
          <w:lang w:eastAsia="ko-KR"/>
        </w:rPr>
        <w:t>N=min (T, nB)</w:t>
      </w:r>
      <w:r>
        <w:rPr>
          <w:lang w:eastAsia="ko-KR"/>
        </w:rPr>
        <w:t xml:space="preserve">, where </w:t>
      </w:r>
      <w:r w:rsidRPr="008D61D2">
        <w:rPr>
          <w:lang w:eastAsia="ko-KR"/>
        </w:rPr>
        <w:t xml:space="preserve">nB: 4T, 2T, T, T/2, T/4, T/8, T/16, T/32, T/64, T/128, T/256, </w:t>
      </w:r>
      <w:r>
        <w:rPr>
          <w:lang w:eastAsia="ko-KR"/>
        </w:rPr>
        <w:t xml:space="preserve">T/512, </w:t>
      </w:r>
      <w:r w:rsidRPr="008D61D2">
        <w:rPr>
          <w:lang w:eastAsia="ko-KR"/>
        </w:rPr>
        <w:t>T/1024</w:t>
      </w:r>
    </w:p>
    <w:p w14:paraId="4D165A1C" w14:textId="77777777" w:rsidR="00F62517" w:rsidRPr="008C7757" w:rsidRDefault="00F62517" w:rsidP="00F62517">
      <w:pPr>
        <w:pStyle w:val="B1"/>
        <w:ind w:left="0" w:firstLine="0"/>
        <w:rPr>
          <w:lang w:eastAsia="ko-KR"/>
        </w:rPr>
      </w:pPr>
      <w:r w:rsidRPr="00DA0175">
        <w:rPr>
          <w:lang w:eastAsia="ko-KR"/>
        </w:rPr>
        <w:t>One Paging Frame (PF) is one Radio Frame</w:t>
      </w:r>
      <w:r>
        <w:rPr>
          <w:lang w:eastAsia="ko-KR"/>
        </w:rPr>
        <w:t xml:space="preserve"> and </w:t>
      </w:r>
      <w:r w:rsidRPr="00DA0175">
        <w:rPr>
          <w:lang w:eastAsia="ko-KR"/>
        </w:rPr>
        <w:t>may contain one or multiple Paging Occasion(s). When DRX is used the UE needs only to monitor one PO per DRX cycle.</w:t>
      </w:r>
      <w:r>
        <w:rPr>
          <w:lang w:eastAsia="ko-KR"/>
        </w:rPr>
        <w:t xml:space="preserve"> The number of POs in a PF is determined by </w:t>
      </w:r>
      <w:r w:rsidRPr="003F41C8">
        <w:rPr>
          <w:lang w:eastAsia="ko-KR"/>
        </w:rPr>
        <w:t>Ns: max(1,nB/T)</w:t>
      </w:r>
      <w:r>
        <w:rPr>
          <w:lang w:eastAsia="ko-KR"/>
        </w:rPr>
        <w:t xml:space="preserve">. </w:t>
      </w:r>
      <w:r w:rsidRPr="008C7757">
        <w:rPr>
          <w:lang w:eastAsia="ko-KR"/>
        </w:rPr>
        <w:t>Index i_s point</w:t>
      </w:r>
      <w:r>
        <w:rPr>
          <w:lang w:eastAsia="ko-KR"/>
        </w:rPr>
        <w:t>ing to PO from subframe pattern defined as</w:t>
      </w:r>
      <w:r w:rsidRPr="008C7757">
        <w:rPr>
          <w:lang w:eastAsia="ko-KR"/>
        </w:rPr>
        <w:t>:</w:t>
      </w:r>
    </w:p>
    <w:p w14:paraId="6D8BC6ED" w14:textId="77777777" w:rsidR="00F62517" w:rsidRPr="008C7757" w:rsidRDefault="00F62517" w:rsidP="00F62517">
      <w:pPr>
        <w:pStyle w:val="B2"/>
      </w:pPr>
      <w:r w:rsidRPr="008C7757">
        <w:t>i_s = floor(UE_ID/N) mod Ns</w:t>
      </w:r>
    </w:p>
    <w:p w14:paraId="265B5B60" w14:textId="77777777" w:rsidR="00F62517" w:rsidRPr="008C7757" w:rsidRDefault="00F62517" w:rsidP="00F62517">
      <w:pPr>
        <w:pStyle w:val="B1"/>
        <w:ind w:left="0" w:firstLine="0"/>
      </w:pPr>
      <w:r>
        <w:t>I</w:t>
      </w:r>
      <w:r w:rsidRPr="008C7757">
        <w:t>f paging configuration for non-anchor carrier is provi</w:t>
      </w:r>
      <w:r>
        <w:t xml:space="preserve">ded in system information, </w:t>
      </w:r>
      <w:r w:rsidRPr="008C7757">
        <w:t xml:space="preserve">the paging carrier is determined </w:t>
      </w:r>
      <w:r>
        <w:t xml:space="preserve">as the </w:t>
      </w:r>
      <w:r w:rsidRPr="008C7757">
        <w:t>smallest index n (0 ≤ n ≤ Nn-1) fulfilling the following equation:</w:t>
      </w:r>
    </w:p>
    <w:p w14:paraId="19CD2D4C" w14:textId="77777777" w:rsidR="00F62517" w:rsidRDefault="00F62517" w:rsidP="00F62517">
      <w:pPr>
        <w:pStyle w:val="B2"/>
      </w:pPr>
      <w:r w:rsidRPr="008C7757">
        <w:t>floor(UE_ID/(N*Ns)) mod W &lt; W(0) + W(1) + … + W(n)</w:t>
      </w:r>
    </w:p>
    <w:p w14:paraId="6F4F71A8" w14:textId="77777777" w:rsidR="00F62517" w:rsidRDefault="00F62517" w:rsidP="00F62517">
      <w:pPr>
        <w:pStyle w:val="B2"/>
        <w:ind w:left="0" w:firstLine="0"/>
      </w:pPr>
      <w:r>
        <w:t>where</w:t>
      </w:r>
    </w:p>
    <w:p w14:paraId="55C82AF2" w14:textId="77777777" w:rsidR="00F62517" w:rsidRPr="008C7757" w:rsidRDefault="00F62517" w:rsidP="00F62517">
      <w:pPr>
        <w:pStyle w:val="BodyText"/>
        <w:numPr>
          <w:ilvl w:val="0"/>
          <w:numId w:val="26"/>
        </w:numPr>
        <w:rPr>
          <w:lang w:eastAsia="ko-KR"/>
        </w:rPr>
      </w:pPr>
      <w:r w:rsidRPr="008C7757">
        <w:rPr>
          <w:lang w:eastAsia="ko-KR"/>
        </w:rPr>
        <w:t>Nn : number of paging narrowbands (for P-RNTI monitored on MPDCCH) or paging carriers (for P-RNTI monitored on NPDCCH) provided in system information</w:t>
      </w:r>
    </w:p>
    <w:p w14:paraId="7B247BEC" w14:textId="77777777" w:rsidR="00F62517" w:rsidRPr="008C7757" w:rsidRDefault="00F62517" w:rsidP="00F62517">
      <w:pPr>
        <w:pStyle w:val="BodyText"/>
        <w:numPr>
          <w:ilvl w:val="0"/>
          <w:numId w:val="26"/>
        </w:numPr>
        <w:rPr>
          <w:lang w:eastAsia="ko-KR"/>
        </w:rPr>
      </w:pPr>
      <w:r w:rsidRPr="008C7757">
        <w:rPr>
          <w:lang w:eastAsia="ko-KR"/>
        </w:rPr>
        <w:t>W(i): Weight for NB-IoT paging carrier i.</w:t>
      </w:r>
    </w:p>
    <w:p w14:paraId="41B31029" w14:textId="77777777" w:rsidR="00F62517" w:rsidRDefault="00F62517" w:rsidP="00F62517">
      <w:pPr>
        <w:pStyle w:val="BodyText"/>
        <w:numPr>
          <w:ilvl w:val="0"/>
          <w:numId w:val="26"/>
        </w:numPr>
        <w:rPr>
          <w:lang w:eastAsia="ko-KR"/>
        </w:rPr>
      </w:pPr>
      <w:r w:rsidRPr="008C7757">
        <w:rPr>
          <w:lang w:eastAsia="ko-KR"/>
        </w:rPr>
        <w:t>W: Total weight of all NB-IoT paging carriers, i.e. W = W(0) + W(1) + … + W(Nn-1).</w:t>
      </w:r>
    </w:p>
    <w:p w14:paraId="0D7FBF74" w14:textId="3AB7E0B4" w:rsidR="00F62517" w:rsidRDefault="00F62517" w:rsidP="00F62517">
      <w:pPr>
        <w:pStyle w:val="B1"/>
        <w:ind w:left="0" w:firstLine="0"/>
        <w:rPr>
          <w:lang w:eastAsia="ko-KR"/>
        </w:rPr>
      </w:pPr>
      <w:r w:rsidRPr="00ED1FFA">
        <w:t>T</w:t>
      </w:r>
      <w:r w:rsidRPr="00ED1FFA">
        <w:rPr>
          <w:lang w:eastAsia="ko-KR"/>
        </w:rPr>
        <w:t xml:space="preserve">he minimum number UE groups for paging in a DRX cycle is 1. This corresponds to 1 paging carrier, 1 PF in a paging cycle and 1 PO in a PF. The maximum possible number of UE groups for paging is N*Ns*Nn. This corresponds to Nn paging carriers, N PFs in a paging cycle and Ns PO in a PF. On a given non-anchor carrier, there can be </w:t>
      </w:r>
      <w:r w:rsidR="00275E88" w:rsidRPr="00ED1FFA">
        <w:rPr>
          <w:lang w:eastAsia="ko-KR"/>
        </w:rPr>
        <w:t>many</w:t>
      </w:r>
      <w:r w:rsidRPr="00ED1FFA">
        <w:rPr>
          <w:lang w:eastAsia="ko-KR"/>
        </w:rPr>
        <w:t xml:space="preserve"> UE groups for paging.</w:t>
      </w:r>
      <w:r w:rsidR="00123DF1" w:rsidRPr="00ED1FFA">
        <w:rPr>
          <w:lang w:eastAsia="ko-KR"/>
        </w:rPr>
        <w:t xml:space="preserve"> </w:t>
      </w:r>
      <w:r w:rsidR="00275E88" w:rsidRPr="00ED1FFA">
        <w:rPr>
          <w:lang w:eastAsia="ko-KR"/>
        </w:rPr>
        <w:t xml:space="preserve">For example, T= 1024 radio frames, nB = 4T, N=min(T, 4T)=1024. This means in the DRX cycle, each radio frame is a paging frame. In addition, if Ns=2, then there are 1024*2=2048 paging groups in a DRX cycle. In practical paging configuration, the value of N is much smaller than 1024.  </w:t>
      </w:r>
      <w:r w:rsidR="00123DF1" w:rsidRPr="00ED1FFA">
        <w:rPr>
          <w:lang w:eastAsia="ko-KR"/>
        </w:rPr>
        <w:t>An example of UE grouping for paging</w:t>
      </w:r>
      <w:r w:rsidR="00275E88" w:rsidRPr="00ED1FFA">
        <w:rPr>
          <w:lang w:eastAsia="ko-KR"/>
        </w:rPr>
        <w:t xml:space="preserve"> with </w:t>
      </w:r>
      <w:r w:rsidR="00F031EF">
        <w:rPr>
          <w:lang w:eastAsia="ko-KR"/>
        </w:rPr>
        <w:t xml:space="preserve">T=256 and </w:t>
      </w:r>
      <w:r w:rsidR="00275E88" w:rsidRPr="00ED1FFA">
        <w:rPr>
          <w:lang w:eastAsia="ko-KR"/>
        </w:rPr>
        <w:t xml:space="preserve">N=32 based on field log trial </w:t>
      </w:r>
      <w:r w:rsidR="00123DF1" w:rsidRPr="00ED1FFA">
        <w:rPr>
          <w:lang w:eastAsia="ko-KR"/>
        </w:rPr>
        <w:t>is given in the Appendix.</w:t>
      </w:r>
    </w:p>
    <w:p w14:paraId="0B16C597" w14:textId="368D4A79" w:rsidR="00275E88" w:rsidRPr="00154EEC" w:rsidRDefault="00275E88" w:rsidP="00F62517">
      <w:pPr>
        <w:pStyle w:val="B1"/>
        <w:ind w:left="0" w:firstLine="0"/>
        <w:rPr>
          <w:lang w:eastAsia="ko-KR"/>
        </w:rPr>
      </w:pPr>
    </w:p>
    <w:p w14:paraId="2E0A46D4" w14:textId="5DC922A7" w:rsidR="00D23701" w:rsidRDefault="00123DF1" w:rsidP="000A2E1A">
      <w:pPr>
        <w:pStyle w:val="BodyText"/>
        <w:rPr>
          <w:lang w:eastAsia="ko-KR"/>
        </w:rPr>
      </w:pPr>
      <w:r>
        <w:rPr>
          <w:lang w:eastAsia="ko-KR"/>
        </w:rPr>
        <w:lastRenderedPageBreak/>
        <w:t>It is proposed to a</w:t>
      </w:r>
      <w:r w:rsidRPr="00123DF1">
        <w:rPr>
          <w:lang w:eastAsia="ko-KR"/>
        </w:rPr>
        <w:t>lways tr</w:t>
      </w:r>
      <w:r w:rsidR="00F031EF">
        <w:rPr>
          <w:lang w:eastAsia="ko-KR"/>
        </w:rPr>
        <w:t>ansmit</w:t>
      </w:r>
      <w:r w:rsidRPr="00123DF1">
        <w:rPr>
          <w:lang w:eastAsia="ko-KR"/>
        </w:rPr>
        <w:t xml:space="preserve"> NRS in CSS Type 1 and in the 10 NB-IoT DL subframes before and 4 NB-IoT DL subframes after the CSS Type 1 for a subset of paging groups </w:t>
      </w:r>
      <w:r w:rsidR="00904E42">
        <w:rPr>
          <w:lang w:eastAsia="ko-KR"/>
        </w:rPr>
        <w:t>as indicated by a N</w:t>
      </w:r>
      <w:r>
        <w:rPr>
          <w:lang w:eastAsia="ko-KR"/>
        </w:rPr>
        <w:t xml:space="preserve">-bit bitmap </w:t>
      </w:r>
      <w:r w:rsidR="00904E42" w:rsidRPr="007215FE">
        <w:rPr>
          <w:i/>
          <w:lang w:eastAsia="ko-KR"/>
        </w:rPr>
        <w:t>nrsTransmitBitmap</w:t>
      </w:r>
      <w:r w:rsidR="00904E42">
        <w:rPr>
          <w:lang w:eastAsia="ko-KR"/>
        </w:rPr>
        <w:t xml:space="preserve">  </w:t>
      </w:r>
      <w:r>
        <w:rPr>
          <w:lang w:eastAsia="ko-KR"/>
        </w:rPr>
        <w:t>broadcasted on system information block</w:t>
      </w:r>
      <w:r w:rsidR="00D23701">
        <w:rPr>
          <w:lang w:eastAsia="ko-KR"/>
        </w:rPr>
        <w:t xml:space="preserve"> SIB2</w:t>
      </w:r>
      <w:r w:rsidR="00240BE3">
        <w:rPr>
          <w:lang w:eastAsia="ko-KR"/>
        </w:rPr>
        <w:t xml:space="preserve"> in</w:t>
      </w:r>
      <w:r w:rsidR="00240BE3" w:rsidRPr="00240BE3">
        <w:t xml:space="preserve"> </w:t>
      </w:r>
      <w:r w:rsidR="00240BE3" w:rsidRPr="00240BE3">
        <w:rPr>
          <w:i/>
          <w:lang w:eastAsia="ko-KR"/>
        </w:rPr>
        <w:t xml:space="preserve">SystemInformationBlockType2-NB </w:t>
      </w:r>
      <w:r w:rsidR="00240BE3">
        <w:rPr>
          <w:lang w:eastAsia="ko-KR"/>
        </w:rPr>
        <w:t xml:space="preserve">in   </w:t>
      </w:r>
      <w:r w:rsidR="00240BE3" w:rsidRPr="00240BE3">
        <w:rPr>
          <w:i/>
          <w:lang w:eastAsia="ko-KR"/>
        </w:rPr>
        <w:t>RadioResourceConfigCommonSIB-NB</w:t>
      </w:r>
      <w:r>
        <w:rPr>
          <w:lang w:eastAsia="ko-KR"/>
        </w:rPr>
        <w:t xml:space="preserve">. </w:t>
      </w:r>
      <w:r w:rsidR="00904E42">
        <w:rPr>
          <w:lang w:eastAsia="ko-KR"/>
        </w:rPr>
        <w:t xml:space="preserve">It is up to the network to configure the proposed bitmap to ensure there is sufficient NRS transmitted on non-anchor carrier even if there is no paging. </w:t>
      </w:r>
    </w:p>
    <w:p w14:paraId="773AE9BF" w14:textId="29C9C5C6" w:rsidR="00904E42" w:rsidRDefault="00904E42" w:rsidP="000A2E1A">
      <w:pPr>
        <w:pStyle w:val="BodyText"/>
        <w:rPr>
          <w:lang w:eastAsia="ko-KR"/>
        </w:rPr>
      </w:pPr>
      <w:r>
        <w:rPr>
          <w:lang w:eastAsia="ko-KR"/>
        </w:rPr>
        <w:t xml:space="preserve">The N-Bit bitmap </w:t>
      </w:r>
      <w:r w:rsidR="007215FE" w:rsidRPr="007215FE">
        <w:rPr>
          <w:i/>
          <w:lang w:eastAsia="ko-KR"/>
        </w:rPr>
        <w:t>nrsTransmitBitmap</w:t>
      </w:r>
      <w:r>
        <w:rPr>
          <w:lang w:eastAsia="ko-KR"/>
        </w:rPr>
        <w:t xml:space="preserve"> is given by</w:t>
      </w:r>
    </w:p>
    <w:p w14:paraId="527C8B04" w14:textId="2ED22A74" w:rsidR="00904E42" w:rsidRDefault="00904E42" w:rsidP="00904E42">
      <w:pPr>
        <w:pStyle w:val="BodyText"/>
        <w:ind w:firstLine="284"/>
        <w:rPr>
          <w:lang w:eastAsia="ko-KR"/>
        </w:rPr>
      </w:pPr>
      <w:r>
        <w:rPr>
          <w:lang w:eastAsia="ko-KR"/>
        </w:rPr>
        <w:t>nrsTransmitBitmap</w:t>
      </w:r>
      <w:r w:rsidR="00D23701">
        <w:rPr>
          <w:lang w:eastAsia="ko-KR"/>
        </w:rPr>
        <w:t>=</w:t>
      </w:r>
      <w:r w:rsidR="00D23701" w:rsidRPr="00D23701">
        <w:rPr>
          <w:lang w:eastAsia="ko-KR"/>
        </w:rPr>
        <w:t xml:space="preserve"> </w:t>
      </w:r>
      <w:r>
        <w:rPr>
          <w:lang w:eastAsia="ko-KR"/>
        </w:rPr>
        <w:t>BIT STRING (SIZE (N)) = {b</w:t>
      </w:r>
      <w:r w:rsidRPr="00275E88">
        <w:rPr>
          <w:vertAlign w:val="subscript"/>
          <w:lang w:eastAsia="ko-KR"/>
        </w:rPr>
        <w:t>0</w:t>
      </w:r>
      <w:r>
        <w:rPr>
          <w:lang w:eastAsia="ko-KR"/>
        </w:rPr>
        <w:t>, b</w:t>
      </w:r>
      <w:r w:rsidRPr="00275E88">
        <w:rPr>
          <w:vertAlign w:val="subscript"/>
          <w:lang w:eastAsia="ko-KR"/>
        </w:rPr>
        <w:t>1</w:t>
      </w:r>
      <w:r>
        <w:rPr>
          <w:lang w:eastAsia="ko-KR"/>
        </w:rPr>
        <w:t>, …, b</w:t>
      </w:r>
      <w:r w:rsidRPr="00275E88">
        <w:rPr>
          <w:vertAlign w:val="subscript"/>
          <w:lang w:eastAsia="ko-KR"/>
        </w:rPr>
        <w:t>N</w:t>
      </w:r>
      <w:r>
        <w:rPr>
          <w:lang w:eastAsia="ko-KR"/>
        </w:rPr>
        <w:t>}</w:t>
      </w:r>
    </w:p>
    <w:p w14:paraId="7C784659" w14:textId="2B304E5C" w:rsidR="00904E42" w:rsidRDefault="00904E42" w:rsidP="000A2E1A">
      <w:pPr>
        <w:pStyle w:val="BodyText"/>
        <w:rPr>
          <w:lang w:eastAsia="ko-KR"/>
        </w:rPr>
      </w:pPr>
      <w:r>
        <w:rPr>
          <w:lang w:eastAsia="ko-KR"/>
        </w:rPr>
        <w:t>Where N=</w:t>
      </w:r>
      <w:r w:rsidRPr="00904E42">
        <w:rPr>
          <w:lang w:eastAsia="ko-KR"/>
        </w:rPr>
        <w:t xml:space="preserve"> </w:t>
      </w:r>
      <w:r w:rsidRPr="008D61D2">
        <w:rPr>
          <w:lang w:eastAsia="ko-KR"/>
        </w:rPr>
        <w:t>min (T, nB)</w:t>
      </w:r>
      <w:r>
        <w:rPr>
          <w:lang w:eastAsia="ko-KR"/>
        </w:rPr>
        <w:t xml:space="preserve"> and b</w:t>
      </w:r>
      <w:r w:rsidRPr="008B3666">
        <w:rPr>
          <w:vertAlign w:val="subscript"/>
          <w:lang w:eastAsia="ko-KR"/>
        </w:rPr>
        <w:t>i</w:t>
      </w:r>
      <w:r>
        <w:rPr>
          <w:lang w:eastAsia="ko-KR"/>
        </w:rPr>
        <w:t xml:space="preserve"> = UE_ID mod N = i and i = 0, 1, .. N-1</w:t>
      </w:r>
    </w:p>
    <w:p w14:paraId="5A3C96F4" w14:textId="7B982BA5" w:rsidR="00904E42" w:rsidRDefault="00123DF1" w:rsidP="000A2E1A">
      <w:pPr>
        <w:pStyle w:val="BodyText"/>
        <w:rPr>
          <w:lang w:eastAsia="ko-KR"/>
        </w:rPr>
      </w:pPr>
      <w:r w:rsidRPr="00ED1FFA">
        <w:rPr>
          <w:lang w:eastAsia="ko-KR"/>
        </w:rPr>
        <w:t>The</w:t>
      </w:r>
      <w:r w:rsidR="00904E42" w:rsidRPr="00ED1FFA">
        <w:rPr>
          <w:lang w:eastAsia="ko-KR"/>
        </w:rPr>
        <w:t xml:space="preserve"> maximum size of nrsTransmitBitmap </w:t>
      </w:r>
      <w:r w:rsidR="00275E88" w:rsidRPr="00ED1FFA">
        <w:rPr>
          <w:lang w:eastAsia="ko-KR"/>
        </w:rPr>
        <w:t xml:space="preserve">can be as an example </w:t>
      </w:r>
      <w:r w:rsidR="00904E42" w:rsidRPr="00ED1FFA">
        <w:rPr>
          <w:lang w:eastAsia="ko-KR"/>
        </w:rPr>
        <w:t>N=32 bits</w:t>
      </w:r>
      <w:r w:rsidR="00275E88" w:rsidRPr="00ED1FFA">
        <w:rPr>
          <w:lang w:eastAsia="ko-KR"/>
        </w:rPr>
        <w:t>. This corresponds to a subset of paging groups</w:t>
      </w:r>
      <w:r w:rsidR="008B3666" w:rsidRPr="00ED1FFA">
        <w:rPr>
          <w:lang w:eastAsia="ko-KR"/>
        </w:rPr>
        <w:t xml:space="preserve"> where there are up to 32 paging groups. I</w:t>
      </w:r>
      <w:r w:rsidR="00275E88" w:rsidRPr="00ED1FFA">
        <w:rPr>
          <w:lang w:eastAsia="ko-KR"/>
        </w:rPr>
        <w:t>n case there are more than 32 paging groups configured by the network</w:t>
      </w:r>
      <w:r w:rsidR="008B3666" w:rsidRPr="00ED1FFA">
        <w:rPr>
          <w:lang w:eastAsia="ko-KR"/>
        </w:rPr>
        <w:t>, t</w:t>
      </w:r>
      <w:r w:rsidR="00275E88" w:rsidRPr="00ED1FFA">
        <w:rPr>
          <w:lang w:eastAsia="ko-KR"/>
        </w:rPr>
        <w:t>he indices of the paging groups in the subset can be determined by some rules. For example the first 32 paging groups p</w:t>
      </w:r>
      <w:r w:rsidR="00275E88" w:rsidRPr="00ED1FFA">
        <w:rPr>
          <w:vertAlign w:val="subscript"/>
          <w:lang w:eastAsia="ko-KR"/>
        </w:rPr>
        <w:t>0</w:t>
      </w:r>
      <w:r w:rsidR="00275E88" w:rsidRPr="00ED1FFA">
        <w:rPr>
          <w:lang w:eastAsia="ko-KR"/>
        </w:rPr>
        <w:t>, p</w:t>
      </w:r>
      <w:r w:rsidR="00275E88" w:rsidRPr="00ED1FFA">
        <w:rPr>
          <w:vertAlign w:val="subscript"/>
          <w:lang w:eastAsia="ko-KR"/>
        </w:rPr>
        <w:t>1</w:t>
      </w:r>
      <w:r w:rsidR="00275E88" w:rsidRPr="00ED1FFA">
        <w:rPr>
          <w:lang w:eastAsia="ko-KR"/>
        </w:rPr>
        <w:t>, …, p</w:t>
      </w:r>
      <w:r w:rsidR="00275E88" w:rsidRPr="00ED1FFA">
        <w:rPr>
          <w:vertAlign w:val="subscript"/>
          <w:lang w:eastAsia="ko-KR"/>
        </w:rPr>
        <w:t>31</w:t>
      </w:r>
      <w:r w:rsidR="00275E88" w:rsidRPr="00ED1FFA">
        <w:rPr>
          <w:lang w:eastAsia="ko-KR"/>
        </w:rPr>
        <w:t>, where p</w:t>
      </w:r>
      <w:r w:rsidR="00275E88" w:rsidRPr="00ED1FFA">
        <w:rPr>
          <w:vertAlign w:val="subscript"/>
          <w:lang w:eastAsia="ko-KR"/>
        </w:rPr>
        <w:t>i</w:t>
      </w:r>
      <w:r w:rsidR="00275E88" w:rsidRPr="00ED1FFA">
        <w:rPr>
          <w:lang w:eastAsia="ko-KR"/>
        </w:rPr>
        <w:t xml:space="preserve"> indicate the paging group indice and i=0, 1, .., N</w:t>
      </w:r>
      <w:r w:rsidR="00275E88" w:rsidRPr="00ED1FFA">
        <w:rPr>
          <w:vertAlign w:val="subscript"/>
          <w:lang w:eastAsia="ko-KR"/>
        </w:rPr>
        <w:t>max</w:t>
      </w:r>
      <w:r w:rsidR="00275E88" w:rsidRPr="00ED1FFA">
        <w:rPr>
          <w:lang w:eastAsia="ko-KR"/>
        </w:rPr>
        <w:t>.</w:t>
      </w:r>
      <w:r w:rsidR="00275E88">
        <w:rPr>
          <w:lang w:eastAsia="ko-KR"/>
        </w:rPr>
        <w:t xml:space="preserve"> </w:t>
      </w:r>
    </w:p>
    <w:p w14:paraId="3E64B7F1" w14:textId="3BCFC674" w:rsidR="00D23701" w:rsidRDefault="00D23701" w:rsidP="000A2E1A">
      <w:pPr>
        <w:pStyle w:val="BodyText"/>
        <w:rPr>
          <w:lang w:eastAsia="ko-KR"/>
        </w:rPr>
      </w:pPr>
      <w:r>
        <w:rPr>
          <w:lang w:eastAsia="ko-KR"/>
        </w:rPr>
        <w:t>On reading bitmap in SIB2, the UE determines the paging group and associated PF</w:t>
      </w:r>
      <w:r w:rsidR="00CF6B5E">
        <w:rPr>
          <w:lang w:eastAsia="ko-KR"/>
        </w:rPr>
        <w:t xml:space="preserve"> where NRS can be assumed to be always transmitted</w:t>
      </w:r>
      <w:r>
        <w:rPr>
          <w:lang w:eastAsia="ko-KR"/>
        </w:rPr>
        <w:t xml:space="preserve">. Using example of PF is appendix, </w:t>
      </w:r>
      <w:r w:rsidR="00904E42">
        <w:rPr>
          <w:lang w:eastAsia="ko-KR"/>
        </w:rPr>
        <w:t>N=32 UE groups for paging. Consider example bitmap values below</w:t>
      </w:r>
    </w:p>
    <w:p w14:paraId="0CAECE1B" w14:textId="4389E480" w:rsidR="00904E42" w:rsidRDefault="00904E42" w:rsidP="00904E42">
      <w:pPr>
        <w:pStyle w:val="BodyText"/>
        <w:numPr>
          <w:ilvl w:val="0"/>
          <w:numId w:val="37"/>
        </w:numPr>
        <w:rPr>
          <w:lang w:eastAsia="ko-KR"/>
        </w:rPr>
      </w:pPr>
      <w:r>
        <w:rPr>
          <w:lang w:eastAsia="ko-KR"/>
        </w:rPr>
        <w:t>B={1 0 0 0 .. 0} means there is NRS always transmitted in PF=[</w:t>
      </w:r>
      <w:r w:rsidRPr="00CB655D">
        <w:rPr>
          <w:lang w:eastAsia="ko-KR"/>
        </w:rPr>
        <w:t>0, 256,  512,  768]</w:t>
      </w:r>
      <w:r>
        <w:rPr>
          <w:lang w:eastAsia="ko-KR"/>
        </w:rPr>
        <w:t xml:space="preserve"> in NPDCCH candidates in CSS Type 1, and 10 subframes before and 4 subframes after NPDCCH candidates.</w:t>
      </w:r>
    </w:p>
    <w:p w14:paraId="180EDDDB" w14:textId="47EBBCCD" w:rsidR="00904E42" w:rsidRDefault="00904E42" w:rsidP="000A2E1A">
      <w:pPr>
        <w:pStyle w:val="BodyText"/>
        <w:numPr>
          <w:ilvl w:val="0"/>
          <w:numId w:val="37"/>
        </w:numPr>
        <w:rPr>
          <w:lang w:eastAsia="ko-KR"/>
        </w:rPr>
      </w:pPr>
      <w:r>
        <w:rPr>
          <w:lang w:eastAsia="ko-KR"/>
        </w:rPr>
        <w:t>B={1 0 1 0 … 0} means there is NRS always transmitted in PF=[</w:t>
      </w:r>
      <w:r w:rsidRPr="00CB655D">
        <w:rPr>
          <w:lang w:eastAsia="ko-KR"/>
        </w:rPr>
        <w:t>0, 256,  512,  768]</w:t>
      </w:r>
      <w:r>
        <w:rPr>
          <w:lang w:eastAsia="ko-KR"/>
        </w:rPr>
        <w:t xml:space="preserve"> and PF2=[64, 320,  576,  832</w:t>
      </w:r>
      <w:r w:rsidRPr="00CB655D">
        <w:rPr>
          <w:lang w:eastAsia="ko-KR"/>
        </w:rPr>
        <w:t>]</w:t>
      </w:r>
      <w:r>
        <w:rPr>
          <w:lang w:eastAsia="ko-KR"/>
        </w:rPr>
        <w:t xml:space="preserve"> in NPDCCH candidates in CSS Type 1, and 10 subframes before and 4 subframes after NPDCCH candidates.</w:t>
      </w:r>
    </w:p>
    <w:p w14:paraId="5DE0CA2C" w14:textId="6B955D37" w:rsidR="00740E35" w:rsidRPr="00904E42" w:rsidRDefault="00123DF1" w:rsidP="000A2E1A">
      <w:pPr>
        <w:pStyle w:val="BodyText"/>
        <w:rPr>
          <w:b/>
          <w:i/>
          <w:lang w:eastAsia="ko-KR"/>
        </w:rPr>
      </w:pPr>
      <w:r w:rsidRPr="00111EC9">
        <w:rPr>
          <w:b/>
          <w:i/>
          <w:lang w:eastAsia="ko-KR"/>
        </w:rPr>
        <w:t>Proposal 1: NRS is always transmitted on non-anchor carrier in CSS Type 1 and in the 10 NB-IoT DL subframes before and 4 NB-IoT DL subframes after the CSS Type 1 for a subset of p</w:t>
      </w:r>
      <w:r w:rsidR="00904E42" w:rsidRPr="00111EC9">
        <w:rPr>
          <w:b/>
          <w:i/>
          <w:lang w:eastAsia="ko-KR"/>
        </w:rPr>
        <w:t xml:space="preserve">aging </w:t>
      </w:r>
      <w:r w:rsidR="00A11A08" w:rsidRPr="00111EC9">
        <w:rPr>
          <w:b/>
          <w:i/>
          <w:lang w:eastAsia="ko-KR"/>
        </w:rPr>
        <w:t xml:space="preserve">UE </w:t>
      </w:r>
      <w:r w:rsidR="00904E42" w:rsidRPr="00111EC9">
        <w:rPr>
          <w:b/>
          <w:i/>
          <w:lang w:eastAsia="ko-KR"/>
        </w:rPr>
        <w:t>groups as indicated by a N</w:t>
      </w:r>
      <w:r w:rsidRPr="00111EC9">
        <w:rPr>
          <w:b/>
          <w:i/>
          <w:lang w:eastAsia="ko-KR"/>
        </w:rPr>
        <w:t xml:space="preserve">-bit </w:t>
      </w:r>
      <w:r w:rsidR="00904E42" w:rsidRPr="00111EC9">
        <w:rPr>
          <w:b/>
          <w:i/>
          <w:lang w:eastAsia="ko-KR"/>
        </w:rPr>
        <w:t xml:space="preserve">bitmap, nrsTransmitBitmap, </w:t>
      </w:r>
      <w:r w:rsidRPr="00111EC9">
        <w:rPr>
          <w:b/>
          <w:i/>
          <w:lang w:eastAsia="ko-KR"/>
        </w:rPr>
        <w:t>broadcasted on system information block</w:t>
      </w:r>
      <w:r w:rsidR="00904E42" w:rsidRPr="00111EC9">
        <w:rPr>
          <w:b/>
          <w:i/>
          <w:lang w:eastAsia="ko-KR"/>
        </w:rPr>
        <w:t xml:space="preserve"> SIB2</w:t>
      </w:r>
      <w:r w:rsidR="008B3666" w:rsidRPr="00111EC9">
        <w:rPr>
          <w:b/>
          <w:i/>
          <w:lang w:eastAsia="ko-KR"/>
        </w:rPr>
        <w:t xml:space="preserve"> - t</w:t>
      </w:r>
      <w:r w:rsidR="00904E42" w:rsidRPr="00111EC9">
        <w:rPr>
          <w:b/>
          <w:i/>
          <w:lang w:eastAsia="ko-KR"/>
        </w:rPr>
        <w:t xml:space="preserve">he maximum size of the nrsTransmitBitmap is </w:t>
      </w:r>
      <w:r w:rsidR="008B3666" w:rsidRPr="00111EC9">
        <w:rPr>
          <w:b/>
          <w:i/>
          <w:lang w:eastAsia="ko-KR"/>
        </w:rPr>
        <w:t>FFS</w:t>
      </w:r>
      <w:r w:rsidR="00904E42" w:rsidRPr="00111EC9">
        <w:rPr>
          <w:b/>
          <w:i/>
          <w:lang w:eastAsia="ko-KR"/>
        </w:rPr>
        <w:t>.</w:t>
      </w:r>
    </w:p>
    <w:p w14:paraId="32C1A4F3" w14:textId="77777777" w:rsidR="00904E42" w:rsidRDefault="00904E42" w:rsidP="000A2E1A">
      <w:pPr>
        <w:pStyle w:val="BodyText"/>
        <w:rPr>
          <w:lang w:eastAsia="ko-KR"/>
        </w:rPr>
      </w:pPr>
    </w:p>
    <w:bookmarkEnd w:id="2"/>
    <w:p w14:paraId="481B26CA" w14:textId="77777777" w:rsidR="002D44AF" w:rsidRDefault="002D44AF" w:rsidP="002D44AF">
      <w:pPr>
        <w:pStyle w:val="Heading1"/>
        <w:rPr>
          <w:lang w:eastAsia="zh-TW"/>
        </w:rPr>
      </w:pPr>
      <w:r w:rsidRPr="00807D4E">
        <w:rPr>
          <w:rFonts w:hint="eastAsia"/>
        </w:rPr>
        <w:t>Conclusion</w:t>
      </w:r>
    </w:p>
    <w:p w14:paraId="2A27B5FF" w14:textId="540B97F5" w:rsidR="006D653C"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F6350B" w:rsidRPr="00F6350B">
        <w:rPr>
          <w:rFonts w:eastAsia="SimSun"/>
          <w:lang w:val="en-US"/>
        </w:rPr>
        <w:t xml:space="preserve"> </w:t>
      </w:r>
      <w:r w:rsidR="00123DF1" w:rsidRPr="00123DF1">
        <w:rPr>
          <w:rFonts w:eastAsia="SimSun"/>
          <w:lang w:val="en-US"/>
        </w:rPr>
        <w:t>signalling aspects for NRS on non-anchor carrier when no paging is transmitted.</w:t>
      </w:r>
    </w:p>
    <w:p w14:paraId="2AE76D26" w14:textId="77777777" w:rsidR="00F031EF" w:rsidRPr="001E653D" w:rsidRDefault="00F031EF" w:rsidP="00F031EF">
      <w:pPr>
        <w:pStyle w:val="BodyText"/>
        <w:rPr>
          <w:b/>
          <w:i/>
          <w:lang w:eastAsia="ko-KR"/>
        </w:rPr>
      </w:pPr>
      <w:r w:rsidRPr="001E653D">
        <w:rPr>
          <w:b/>
          <w:i/>
          <w:lang w:eastAsia="ko-KR"/>
        </w:rPr>
        <w:t xml:space="preserve">Observation 1: </w:t>
      </w:r>
      <w:r>
        <w:rPr>
          <w:b/>
          <w:i/>
          <w:lang w:eastAsia="ko-KR"/>
        </w:rPr>
        <w:t xml:space="preserve">the </w:t>
      </w:r>
      <w:r w:rsidRPr="001E653D">
        <w:rPr>
          <w:b/>
          <w:i/>
          <w:lang w:eastAsia="ko-KR"/>
        </w:rPr>
        <w:t xml:space="preserve">link quality of the anchor carrier </w:t>
      </w:r>
      <w:r>
        <w:rPr>
          <w:b/>
          <w:i/>
          <w:lang w:eastAsia="ko-KR"/>
        </w:rPr>
        <w:t>are assumed to correlate</w:t>
      </w:r>
      <w:r w:rsidRPr="001E653D">
        <w:rPr>
          <w:b/>
          <w:i/>
          <w:lang w:eastAsia="ko-KR"/>
        </w:rPr>
        <w:t xml:space="preserve"> reasonably with the link quality of the non-anchor carrier in case they experience similar propagation condition and traffic load.</w:t>
      </w:r>
    </w:p>
    <w:p w14:paraId="64BCD157" w14:textId="77777777" w:rsidR="00F031EF" w:rsidRPr="001E653D" w:rsidRDefault="00F031EF" w:rsidP="00F031EF">
      <w:pPr>
        <w:pStyle w:val="BodyText"/>
        <w:rPr>
          <w:b/>
          <w:i/>
          <w:lang w:eastAsia="ko-KR"/>
        </w:rPr>
      </w:pPr>
      <w:r w:rsidRPr="001E653D">
        <w:rPr>
          <w:b/>
          <w:i/>
          <w:lang w:eastAsia="ko-KR"/>
        </w:rPr>
        <w:t>Observation 2: Always transmitting NRS in CSS Type 1 and in the 10 NB-IoT DL subframes before and 4 NB-IoT DL subframes after the CSS Type 1 for a subset of</w:t>
      </w:r>
      <w:r>
        <w:rPr>
          <w:b/>
          <w:i/>
          <w:lang w:eastAsia="ko-KR"/>
        </w:rPr>
        <w:t xml:space="preserve"> paging groups avoids </w:t>
      </w:r>
      <w:r w:rsidRPr="001E653D">
        <w:rPr>
          <w:b/>
          <w:i/>
          <w:lang w:eastAsia="ko-KR"/>
        </w:rPr>
        <w:t>unnecessarily high NRS overhead.</w:t>
      </w:r>
    </w:p>
    <w:p w14:paraId="37A015D9" w14:textId="77777777" w:rsidR="008B3666" w:rsidRPr="00904E42" w:rsidRDefault="008B3666" w:rsidP="008B3666">
      <w:pPr>
        <w:pStyle w:val="BodyText"/>
        <w:rPr>
          <w:b/>
          <w:i/>
          <w:lang w:eastAsia="ko-KR"/>
        </w:rPr>
      </w:pPr>
      <w:r w:rsidRPr="00123DF1">
        <w:rPr>
          <w:b/>
          <w:i/>
          <w:lang w:eastAsia="ko-KR"/>
        </w:rPr>
        <w:t>Proposal 1: NRS is always transmitted on non-anchor carrier in CSS Type 1 and in the 10 NB-IoT DL subframes before and 4 NB-IoT DL subframes after the CSS Type 1 for a subset of p</w:t>
      </w:r>
      <w:r>
        <w:rPr>
          <w:b/>
          <w:i/>
          <w:lang w:eastAsia="ko-KR"/>
        </w:rPr>
        <w:t>aging UE groups as indicated by a N</w:t>
      </w:r>
      <w:r w:rsidRPr="00123DF1">
        <w:rPr>
          <w:b/>
          <w:i/>
          <w:lang w:eastAsia="ko-KR"/>
        </w:rPr>
        <w:t xml:space="preserve">-bit </w:t>
      </w:r>
      <w:r>
        <w:rPr>
          <w:b/>
          <w:i/>
          <w:lang w:eastAsia="ko-KR"/>
        </w:rPr>
        <w:t xml:space="preserve">bitmap, </w:t>
      </w:r>
      <w:r w:rsidRPr="00904E42">
        <w:rPr>
          <w:b/>
          <w:i/>
          <w:lang w:eastAsia="ko-KR"/>
        </w:rPr>
        <w:t>nrsTransmitBitmap</w:t>
      </w:r>
      <w:r>
        <w:rPr>
          <w:b/>
          <w:i/>
          <w:lang w:eastAsia="ko-KR"/>
        </w:rPr>
        <w:t xml:space="preserve">, </w:t>
      </w:r>
      <w:r w:rsidRPr="00123DF1">
        <w:rPr>
          <w:b/>
          <w:i/>
          <w:lang w:eastAsia="ko-KR"/>
        </w:rPr>
        <w:t>broadcasted on system information block</w:t>
      </w:r>
      <w:r>
        <w:rPr>
          <w:b/>
          <w:i/>
          <w:lang w:eastAsia="ko-KR"/>
        </w:rPr>
        <w:t xml:space="preserve"> SIB2 - t</w:t>
      </w:r>
      <w:r w:rsidRPr="00904E42">
        <w:rPr>
          <w:b/>
          <w:i/>
          <w:lang w:eastAsia="ko-KR"/>
        </w:rPr>
        <w:t>he</w:t>
      </w:r>
      <w:r>
        <w:rPr>
          <w:b/>
          <w:i/>
          <w:lang w:eastAsia="ko-KR"/>
        </w:rPr>
        <w:t xml:space="preserve"> maximum size of the </w:t>
      </w:r>
      <w:r w:rsidRPr="00904E42">
        <w:rPr>
          <w:b/>
          <w:i/>
          <w:lang w:eastAsia="ko-KR"/>
        </w:rPr>
        <w:t xml:space="preserve">nrsTransmitBitmap is </w:t>
      </w:r>
      <w:r>
        <w:rPr>
          <w:b/>
          <w:i/>
          <w:lang w:eastAsia="ko-KR"/>
        </w:rPr>
        <w:t>FFS</w:t>
      </w:r>
      <w:r w:rsidRPr="00904E42">
        <w:rPr>
          <w:b/>
          <w:i/>
          <w:lang w:eastAsia="ko-KR"/>
        </w:rPr>
        <w:t>.</w:t>
      </w:r>
    </w:p>
    <w:p w14:paraId="63862197" w14:textId="77777777" w:rsidR="006F6668" w:rsidRDefault="006F6668" w:rsidP="006F6668">
      <w:pPr>
        <w:spacing w:line="276" w:lineRule="auto"/>
        <w:rPr>
          <w:rFonts w:eastAsia="SimSun"/>
          <w:lang w:val="en-US"/>
        </w:rPr>
      </w:pPr>
    </w:p>
    <w:p w14:paraId="6586F03F" w14:textId="77777777" w:rsidR="00123DF1" w:rsidRPr="00CB655D" w:rsidRDefault="00123DF1" w:rsidP="00123DF1">
      <w:pPr>
        <w:pStyle w:val="Heading1"/>
        <w:rPr>
          <w:lang w:val="en-US" w:eastAsia="zh-TW"/>
        </w:rPr>
      </w:pPr>
      <w:r w:rsidRPr="00CB655D">
        <w:rPr>
          <w:lang w:val="en-US" w:eastAsia="zh-TW"/>
        </w:rPr>
        <w:t>Appendix</w:t>
      </w:r>
    </w:p>
    <w:p w14:paraId="04BB8811" w14:textId="77777777" w:rsidR="00123DF1" w:rsidRDefault="00123DF1" w:rsidP="00123DF1">
      <w:pPr>
        <w:pStyle w:val="BodyText"/>
        <w:rPr>
          <w:lang w:eastAsia="ko-KR"/>
        </w:rPr>
      </w:pPr>
      <w:r>
        <w:rPr>
          <w:lang w:eastAsia="ko-KR"/>
        </w:rPr>
        <w:t xml:space="preserve">Example of </w:t>
      </w:r>
      <w:r w:rsidRPr="00FA18EF">
        <w:rPr>
          <w:lang w:eastAsia="ko-KR"/>
        </w:rPr>
        <w:t>UE grouping for paging</w:t>
      </w:r>
      <w:r>
        <w:rPr>
          <w:lang w:eastAsia="ko-KR"/>
        </w:rPr>
        <w:t>:</w:t>
      </w:r>
    </w:p>
    <w:p w14:paraId="295FB7B0" w14:textId="77777777" w:rsidR="00123DF1" w:rsidRPr="00CB655D" w:rsidRDefault="00123DF1" w:rsidP="00123DF1">
      <w:pPr>
        <w:pStyle w:val="BodyText"/>
        <w:rPr>
          <w:lang w:eastAsia="ko-KR"/>
        </w:rPr>
      </w:pPr>
      <w:r>
        <w:rPr>
          <w:lang w:eastAsia="ko-KR"/>
        </w:rPr>
        <w:t xml:space="preserve">Consider example of </w:t>
      </w:r>
      <w:r w:rsidRPr="00CB655D">
        <w:rPr>
          <w:lang w:eastAsia="ko-KR"/>
        </w:rPr>
        <w:t>720,000 UEs in cells associated with a given TAC or 36000 per eNB cell assuming 20 eNBs per TAC (720,000/20)</w:t>
      </w:r>
      <w:r>
        <w:rPr>
          <w:lang w:eastAsia="ko-KR"/>
        </w:rPr>
        <w:t xml:space="preserve">. </w:t>
      </w:r>
      <w:r w:rsidRPr="00CB655D">
        <w:rPr>
          <w:lang w:eastAsia="ko-KR"/>
        </w:rPr>
        <w:t>MME sends TAL to each UE listing TAC1, TAC3</w:t>
      </w:r>
    </w:p>
    <w:p w14:paraId="5816A7AA" w14:textId="77777777" w:rsidR="00123DF1" w:rsidRPr="00CB655D" w:rsidRDefault="00123DF1" w:rsidP="00123DF1">
      <w:pPr>
        <w:pStyle w:val="BodyText"/>
        <w:rPr>
          <w:lang w:eastAsia="ko-KR"/>
        </w:rPr>
      </w:pPr>
      <w:r>
        <w:rPr>
          <w:lang w:eastAsia="ko-KR"/>
        </w:rPr>
        <w:t xml:space="preserve">Further consider example with DRX cycle </w:t>
      </w:r>
      <w:r w:rsidRPr="00CB655D">
        <w:rPr>
          <w:lang w:eastAsia="ko-KR"/>
        </w:rPr>
        <w:t xml:space="preserve"> T=256, </w:t>
      </w:r>
      <w:r>
        <w:rPr>
          <w:lang w:eastAsia="ko-KR"/>
        </w:rPr>
        <w:t xml:space="preserve">paging parameter </w:t>
      </w:r>
      <w:r w:rsidRPr="00CB655D">
        <w:rPr>
          <w:lang w:eastAsia="ko-KR"/>
        </w:rPr>
        <w:t>nB=T/8=32</w:t>
      </w:r>
      <w:r>
        <w:rPr>
          <w:lang w:eastAsia="ko-KR"/>
        </w:rPr>
        <w:t xml:space="preserve">. This gives </w:t>
      </w:r>
      <w:r w:rsidRPr="00CB655D">
        <w:rPr>
          <w:lang w:eastAsia="ko-KR"/>
        </w:rPr>
        <w:t>N=min(T, NB)=32</w:t>
      </w:r>
    </w:p>
    <w:p w14:paraId="24760542" w14:textId="170D14C3" w:rsidR="00123DF1" w:rsidRDefault="00123DF1" w:rsidP="00123DF1">
      <w:pPr>
        <w:pStyle w:val="BodyText"/>
        <w:rPr>
          <w:lang w:eastAsia="ko-KR"/>
        </w:rPr>
      </w:pPr>
      <w:r w:rsidRPr="00FA18EF">
        <w:rPr>
          <w:lang w:eastAsia="ko-KR"/>
        </w:rPr>
        <w:t xml:space="preserve">There are 1024/T PFs for each value of rightmost term, D in </w:t>
      </w:r>
      <w:r w:rsidR="00F031EF">
        <w:rPr>
          <w:lang w:eastAsia="ko-KR"/>
        </w:rPr>
        <w:t xml:space="preserve">formula </w:t>
      </w:r>
      <w:r w:rsidR="00F031EF" w:rsidRPr="008D61D2">
        <w:rPr>
          <w:lang w:eastAsia="ko-KR"/>
        </w:rPr>
        <w:t>PF=SFN mod T= (T div N)*(UE_ID mod N)</w:t>
      </w:r>
      <w:r w:rsidRPr="00FA18EF">
        <w:rPr>
          <w:lang w:eastAsia="ko-KR"/>
        </w:rPr>
        <w:t>.</w:t>
      </w:r>
      <w:r>
        <w:rPr>
          <w:lang w:eastAsia="ko-KR"/>
        </w:rPr>
        <w:t xml:space="preserve"> We have </w:t>
      </w:r>
      <w:r w:rsidRPr="00CB655D">
        <w:rPr>
          <w:lang w:eastAsia="ko-KR"/>
        </w:rPr>
        <w:t xml:space="preserve">D=(T div N)*(UE_ID mod N) = (256 div 32)*( </w:t>
      </w:r>
      <w:r>
        <w:rPr>
          <w:lang w:eastAsia="ko-KR"/>
        </w:rPr>
        <w:t>UE_ID mod 32)=8*(UE_ID mod 32)</w:t>
      </w:r>
    </w:p>
    <w:p w14:paraId="5EB46827" w14:textId="77777777" w:rsidR="00123DF1" w:rsidRDefault="00123DF1" w:rsidP="00123DF1">
      <w:pPr>
        <w:pStyle w:val="BodyText"/>
        <w:rPr>
          <w:lang w:eastAsia="ko-KR"/>
        </w:rPr>
      </w:pPr>
      <w:r w:rsidRPr="00CB655D">
        <w:rPr>
          <w:lang w:eastAsia="ko-KR"/>
        </w:rPr>
        <w:lastRenderedPageBreak/>
        <w:t xml:space="preserve">where </w:t>
      </w:r>
    </w:p>
    <w:p w14:paraId="4A0C7C54" w14:textId="77777777" w:rsidR="00123DF1" w:rsidRDefault="00123DF1" w:rsidP="00123DF1">
      <w:pPr>
        <w:pStyle w:val="BodyText"/>
        <w:numPr>
          <w:ilvl w:val="0"/>
          <w:numId w:val="30"/>
        </w:numPr>
        <w:rPr>
          <w:lang w:eastAsia="ko-KR"/>
        </w:rPr>
      </w:pPr>
      <w:r>
        <w:rPr>
          <w:lang w:eastAsia="ko-KR"/>
        </w:rPr>
        <w:t xml:space="preserve">UE_ID=IMSI mod 4096 </w:t>
      </w:r>
    </w:p>
    <w:p w14:paraId="5C0A8C63" w14:textId="77777777" w:rsidR="00123DF1" w:rsidRPr="00CB655D" w:rsidRDefault="00123DF1" w:rsidP="00123DF1">
      <w:pPr>
        <w:pStyle w:val="BodyText"/>
        <w:numPr>
          <w:ilvl w:val="0"/>
          <w:numId w:val="30"/>
        </w:numPr>
        <w:rPr>
          <w:lang w:eastAsia="ko-KR"/>
        </w:rPr>
      </w:pPr>
      <w:r w:rsidRPr="00CB655D">
        <w:rPr>
          <w:lang w:eastAsia="ko-KR"/>
        </w:rPr>
        <w:t>D = 0, 8, 16, .., 248</w:t>
      </w:r>
    </w:p>
    <w:p w14:paraId="1BB8A50F" w14:textId="77777777" w:rsidR="00123DF1" w:rsidRPr="00CB655D" w:rsidRDefault="00123DF1" w:rsidP="00123DF1">
      <w:pPr>
        <w:pStyle w:val="BodyText"/>
        <w:rPr>
          <w:lang w:eastAsia="ko-KR"/>
        </w:rPr>
      </w:pPr>
      <w:r>
        <w:rPr>
          <w:lang w:eastAsia="ko-KR"/>
        </w:rPr>
        <w:t xml:space="preserve">This gives N=32 UE groups for paging. Each UE group has a configured PF. The N=32 PFs corresponding to </w:t>
      </w:r>
      <w:r w:rsidRPr="00CB655D">
        <w:rPr>
          <w:rFonts w:hint="eastAsia"/>
          <w:lang w:eastAsia="ko-KR"/>
        </w:rPr>
        <w:t xml:space="preserve">SFN mod 256 = D </w:t>
      </w:r>
      <w:r>
        <w:rPr>
          <w:lang w:eastAsia="ko-KR"/>
        </w:rPr>
        <w:t xml:space="preserve">denoted by </w:t>
      </w:r>
      <w:r>
        <w:rPr>
          <w:rFonts w:eastAsia="Malgun Gothic" w:hint="eastAsia"/>
          <w:lang w:eastAsia="ko-KR"/>
        </w:rPr>
        <w:t>{</w:t>
      </w:r>
      <w:r w:rsidRPr="00CB655D">
        <w:rPr>
          <w:rFonts w:hint="eastAsia"/>
          <w:lang w:eastAsia="ko-KR"/>
        </w:rPr>
        <w:t>PF0, PF1, PF2, PF3, .., PF31</w:t>
      </w:r>
      <w:r>
        <w:rPr>
          <w:lang w:eastAsia="ko-KR"/>
        </w:rPr>
        <w:t>}are as follows</w:t>
      </w:r>
    </w:p>
    <w:p w14:paraId="15A0E3EE" w14:textId="77777777" w:rsidR="00123DF1" w:rsidRPr="00CB655D" w:rsidRDefault="00123DF1" w:rsidP="00123DF1">
      <w:pPr>
        <w:pStyle w:val="BodyText"/>
        <w:numPr>
          <w:ilvl w:val="0"/>
          <w:numId w:val="31"/>
        </w:numPr>
        <w:rPr>
          <w:lang w:eastAsia="ko-KR"/>
        </w:rPr>
      </w:pPr>
      <w:r w:rsidRPr="00CB655D">
        <w:rPr>
          <w:lang w:eastAsia="ko-KR"/>
        </w:rPr>
        <w:t xml:space="preserve">UE_ID mod 32 = 0,  D=  0,     PF0=[   0, 256,  512,  768] </w:t>
      </w:r>
    </w:p>
    <w:p w14:paraId="5854CCC5" w14:textId="77777777" w:rsidR="00123DF1" w:rsidRDefault="00123DF1" w:rsidP="00123DF1">
      <w:pPr>
        <w:pStyle w:val="BodyText"/>
        <w:numPr>
          <w:ilvl w:val="0"/>
          <w:numId w:val="31"/>
        </w:numPr>
        <w:rPr>
          <w:lang w:eastAsia="ko-KR"/>
        </w:rPr>
      </w:pPr>
      <w:r w:rsidRPr="00CB655D">
        <w:rPr>
          <w:lang w:eastAsia="ko-KR"/>
        </w:rPr>
        <w:t>UE_ID mod 32 = 1,  D=  8,     PF1=[ 32, 288,  544,  800]</w:t>
      </w:r>
    </w:p>
    <w:p w14:paraId="19F92A81" w14:textId="2DBB20F4" w:rsidR="00904E42" w:rsidRPr="00CB655D" w:rsidRDefault="00904E42" w:rsidP="00904E42">
      <w:pPr>
        <w:pStyle w:val="BodyText"/>
        <w:numPr>
          <w:ilvl w:val="0"/>
          <w:numId w:val="31"/>
        </w:numPr>
        <w:rPr>
          <w:lang w:eastAsia="ko-KR"/>
        </w:rPr>
      </w:pPr>
      <w:r w:rsidRPr="00CB655D">
        <w:rPr>
          <w:lang w:eastAsia="ko-KR"/>
        </w:rPr>
        <w:t xml:space="preserve">UE_ID mod 32 = 1,  D= </w:t>
      </w:r>
      <w:r>
        <w:rPr>
          <w:lang w:eastAsia="ko-KR"/>
        </w:rPr>
        <w:t xml:space="preserve"> 8,     PF2=[ 64, 320,  576,  832</w:t>
      </w:r>
      <w:r w:rsidRPr="00CB655D">
        <w:rPr>
          <w:lang w:eastAsia="ko-KR"/>
        </w:rPr>
        <w:t>]</w:t>
      </w:r>
    </w:p>
    <w:p w14:paraId="48407AF5" w14:textId="77777777" w:rsidR="00123DF1" w:rsidRPr="00CB655D" w:rsidRDefault="00123DF1" w:rsidP="00123DF1">
      <w:pPr>
        <w:pStyle w:val="BodyText"/>
        <w:numPr>
          <w:ilvl w:val="0"/>
          <w:numId w:val="31"/>
        </w:numPr>
        <w:rPr>
          <w:lang w:eastAsia="ko-KR"/>
        </w:rPr>
      </w:pPr>
      <w:r w:rsidRPr="00CB655D">
        <w:rPr>
          <w:lang w:eastAsia="ko-KR"/>
        </w:rPr>
        <w:t>……</w:t>
      </w:r>
    </w:p>
    <w:p w14:paraId="6CB9D73A" w14:textId="77777777" w:rsidR="00123DF1" w:rsidRPr="00CB655D" w:rsidRDefault="00123DF1" w:rsidP="00123DF1">
      <w:pPr>
        <w:pStyle w:val="BodyText"/>
        <w:numPr>
          <w:ilvl w:val="0"/>
          <w:numId w:val="31"/>
        </w:numPr>
        <w:rPr>
          <w:lang w:eastAsia="ko-KR"/>
        </w:rPr>
      </w:pPr>
      <w:r w:rsidRPr="00CB655D">
        <w:rPr>
          <w:lang w:eastAsia="ko-KR"/>
        </w:rPr>
        <w:t>UE_ID mod 32 = 31, D=248, PF</w:t>
      </w:r>
      <w:r>
        <w:rPr>
          <w:lang w:eastAsia="ko-KR"/>
        </w:rPr>
        <w:t>3</w:t>
      </w:r>
      <w:r w:rsidRPr="00CB655D">
        <w:rPr>
          <w:lang w:eastAsia="ko-KR"/>
        </w:rPr>
        <w:t>1=[248, 504, 760, 1016]</w:t>
      </w:r>
    </w:p>
    <w:p w14:paraId="3082BE30" w14:textId="6BE2315D" w:rsidR="00123DF1" w:rsidRPr="00CB655D" w:rsidRDefault="00123DF1" w:rsidP="00123DF1">
      <w:pPr>
        <w:pStyle w:val="BodyText"/>
        <w:rPr>
          <w:lang w:eastAsia="ko-KR"/>
        </w:rPr>
      </w:pPr>
      <w:r w:rsidRPr="00CB655D">
        <w:rPr>
          <w:lang w:eastAsia="ko-KR"/>
        </w:rPr>
        <w:t>There are 4 PFs per DRX cycle per UE group</w:t>
      </w:r>
      <w:r>
        <w:rPr>
          <w:lang w:eastAsia="ko-KR"/>
        </w:rPr>
        <w:t xml:space="preserve"> for paging in this example. </w:t>
      </w:r>
      <w:r w:rsidRPr="00CB655D">
        <w:rPr>
          <w:lang w:eastAsia="ko-KR"/>
        </w:rPr>
        <w:t>Each UE group is linked to UE_ID=IMSI mod 4096=0, 1, 2, …, 31</w:t>
      </w:r>
      <w:r>
        <w:rPr>
          <w:lang w:eastAsia="ko-KR"/>
        </w:rPr>
        <w:t xml:space="preserve">. </w:t>
      </w:r>
      <w:r w:rsidRPr="00CB655D">
        <w:rPr>
          <w:lang w:eastAsia="ko-KR"/>
        </w:rPr>
        <w:t>There are 2.44 10</w:t>
      </w:r>
      <w:r w:rsidRPr="00FA18EF">
        <w:rPr>
          <w:vertAlign w:val="superscript"/>
          <w:lang w:eastAsia="ko-KR"/>
        </w:rPr>
        <w:t>6</w:t>
      </w:r>
      <w:r w:rsidRPr="00CB655D">
        <w:rPr>
          <w:lang w:eastAsia="ko-KR"/>
        </w:rPr>
        <w:t xml:space="preserve"> </w:t>
      </w:r>
      <w:r>
        <w:rPr>
          <w:lang w:eastAsia="ko-KR"/>
        </w:rPr>
        <w:t>(=10</w:t>
      </w:r>
      <w:r w:rsidRPr="009204A6">
        <w:rPr>
          <w:vertAlign w:val="superscript"/>
          <w:lang w:eastAsia="ko-KR"/>
        </w:rPr>
        <w:t>10</w:t>
      </w:r>
      <w:r>
        <w:rPr>
          <w:lang w:eastAsia="ko-KR"/>
        </w:rPr>
        <w:t>/4096)</w:t>
      </w:r>
      <w:r w:rsidRPr="00CB655D">
        <w:rPr>
          <w:lang w:eastAsia="ko-KR"/>
        </w:rPr>
        <w:t xml:space="preserve"> UEs sharing same UE_ID based on 10-digit IMSI per UE group, or </w:t>
      </w:r>
      <w:r>
        <w:rPr>
          <w:lang w:eastAsia="ko-KR"/>
        </w:rPr>
        <w:t>7.63</w:t>
      </w:r>
      <w:r w:rsidRPr="00CB655D">
        <w:rPr>
          <w:lang w:eastAsia="ko-KR"/>
        </w:rPr>
        <w:t xml:space="preserve"> 10</w:t>
      </w:r>
      <w:r>
        <w:rPr>
          <w:vertAlign w:val="superscript"/>
          <w:lang w:eastAsia="ko-KR"/>
        </w:rPr>
        <w:t>4</w:t>
      </w:r>
      <w:r w:rsidRPr="00CB655D">
        <w:rPr>
          <w:lang w:eastAsia="ko-KR"/>
        </w:rPr>
        <w:t xml:space="preserve"> UEs per paging group</w:t>
      </w:r>
      <w:r w:rsidR="00F031EF">
        <w:rPr>
          <w:lang w:eastAsia="ko-KR"/>
        </w:rPr>
        <w:t>.</w:t>
      </w:r>
      <w:r w:rsidRPr="00CB655D">
        <w:rPr>
          <w:lang w:eastAsia="ko-KR"/>
        </w:rPr>
        <w:t xml:space="preserve"> </w:t>
      </w:r>
    </w:p>
    <w:p w14:paraId="22C7037E" w14:textId="59AB7036" w:rsidR="00123DF1" w:rsidRPr="00CB655D" w:rsidRDefault="00123DF1" w:rsidP="00123DF1">
      <w:pPr>
        <w:pStyle w:val="BodyText"/>
        <w:rPr>
          <w:lang w:eastAsia="ko-KR"/>
        </w:rPr>
      </w:pPr>
      <w:r w:rsidRPr="00CB655D">
        <w:rPr>
          <w:rFonts w:hint="eastAsia"/>
          <w:lang w:eastAsia="ko-KR"/>
        </w:rPr>
        <w:t>Up to 4 POs per PF (based on Ns parameter) and 16 paging records per PO</w:t>
      </w:r>
      <w:r>
        <w:rPr>
          <w:lang w:eastAsia="ko-KR"/>
        </w:rPr>
        <w:t xml:space="preserve">. There are </w:t>
      </w:r>
      <w:r w:rsidRPr="00CB655D">
        <w:rPr>
          <w:rFonts w:hint="eastAsia"/>
          <w:lang w:eastAsia="ko-KR"/>
        </w:rPr>
        <w:t>8192</w:t>
      </w:r>
      <w:r w:rsidR="00256945">
        <w:rPr>
          <w:lang w:eastAsia="ko-KR"/>
        </w:rPr>
        <w:t xml:space="preserve"> (=4*4*16*32)</w:t>
      </w:r>
      <w:r w:rsidRPr="00CB655D">
        <w:rPr>
          <w:rFonts w:hint="eastAsia"/>
          <w:lang w:eastAsia="ko-KR"/>
        </w:rPr>
        <w:t xml:space="preserve"> UEs </w:t>
      </w:r>
      <w:r>
        <w:rPr>
          <w:lang w:eastAsia="ko-KR"/>
        </w:rPr>
        <w:t xml:space="preserve">that </w:t>
      </w:r>
      <w:r w:rsidRPr="00CB655D">
        <w:rPr>
          <w:rFonts w:hint="eastAsia"/>
          <w:lang w:eastAsia="ko-KR"/>
        </w:rPr>
        <w:t>can be paged in 2.56s (256*10ms)</w:t>
      </w:r>
      <w:r>
        <w:rPr>
          <w:lang w:eastAsia="ko-KR"/>
        </w:rPr>
        <w:t xml:space="preserve">, or </w:t>
      </w:r>
      <w:r w:rsidRPr="00CB655D">
        <w:rPr>
          <w:lang w:eastAsia="ko-KR"/>
        </w:rPr>
        <w:t>2400 paging messages per second (8192/2.56)</w:t>
      </w:r>
      <w:r>
        <w:rPr>
          <w:lang w:eastAsia="ko-KR"/>
        </w:rPr>
        <w:t>. This a</w:t>
      </w:r>
      <w:r w:rsidRPr="00CB655D">
        <w:rPr>
          <w:lang w:eastAsia="ko-KR"/>
        </w:rPr>
        <w:t>llows 720000 UEs in TAC to be paged at least once per 5 minutes</w:t>
      </w:r>
      <w:r>
        <w:rPr>
          <w:lang w:eastAsia="ko-KR"/>
        </w:rPr>
        <w:t xml:space="preserve"> (300=720000/2400)</w:t>
      </w:r>
    </w:p>
    <w:p w14:paraId="47DDBA43" w14:textId="77777777" w:rsidR="00123DF1" w:rsidRDefault="00123DF1" w:rsidP="00123DF1">
      <w:pPr>
        <w:pStyle w:val="BodyText"/>
        <w:rPr>
          <w:lang w:eastAsia="ko-KR"/>
        </w:rPr>
      </w:pPr>
      <w:r>
        <w:rPr>
          <w:lang w:eastAsia="ko-KR"/>
        </w:rPr>
        <w:t>Assuming paging is scheduled over about 20 eNB cells in TAC, and paged UEs uniformly distributed across the 20 eNB cells, about 120 UEs will need to access cell via random access procedure on receiving paging. There seems to be no paging bottleneck with the considered paging configuration. There may be a bottleneck for</w:t>
      </w:r>
      <w:r w:rsidRPr="00CB655D">
        <w:rPr>
          <w:lang w:eastAsia="ko-KR"/>
        </w:rPr>
        <w:t xml:space="preserve"> data</w:t>
      </w:r>
      <w:r>
        <w:rPr>
          <w:lang w:eastAsia="ko-KR"/>
        </w:rPr>
        <w:t xml:space="preserve"> assuming a </w:t>
      </w:r>
      <w:r w:rsidRPr="00CB655D">
        <w:rPr>
          <w:lang w:eastAsia="ko-KR"/>
        </w:rPr>
        <w:t>max</w:t>
      </w:r>
      <w:r>
        <w:rPr>
          <w:lang w:eastAsia="ko-KR"/>
        </w:rPr>
        <w:t xml:space="preserve">imum of about </w:t>
      </w:r>
      <w:r w:rsidRPr="00CB655D">
        <w:rPr>
          <w:lang w:eastAsia="ko-KR"/>
        </w:rPr>
        <w:t xml:space="preserve"> 64 UEs with 1 data TB per second can be supported including  paging procedure overhead (Msg3, Msg</w:t>
      </w:r>
      <w:r>
        <w:rPr>
          <w:lang w:eastAsia="ko-KR"/>
        </w:rPr>
        <w:t>4 in RA) and 1 or 2 repetitions.</w:t>
      </w:r>
    </w:p>
    <w:p w14:paraId="1C3E8F85" w14:textId="77777777" w:rsidR="00CB655D" w:rsidRPr="00CB655D" w:rsidRDefault="00CB655D" w:rsidP="008F3CAD">
      <w:pPr>
        <w:pStyle w:val="BodyText"/>
        <w:rPr>
          <w:lang w:eastAsia="ko-KR"/>
        </w:rPr>
      </w:pPr>
    </w:p>
    <w:p w14:paraId="27149AB7" w14:textId="77777777" w:rsidR="002D44AF" w:rsidRPr="00B300C3" w:rsidRDefault="002D44AF" w:rsidP="002D44AF">
      <w:pPr>
        <w:pStyle w:val="Heading1"/>
        <w:rPr>
          <w:lang w:val="en-US"/>
        </w:rPr>
      </w:pPr>
      <w:r>
        <w:rPr>
          <w:rFonts w:hint="eastAsia"/>
          <w:lang w:val="en-US" w:eastAsia="zh-TW"/>
        </w:rPr>
        <w:t>References</w:t>
      </w:r>
    </w:p>
    <w:p w14:paraId="5C801733" w14:textId="3BE93AE5" w:rsidR="000A2E1A" w:rsidRDefault="0093550D" w:rsidP="0093550D">
      <w:pPr>
        <w:pStyle w:val="ListParagraph"/>
        <w:numPr>
          <w:ilvl w:val="0"/>
          <w:numId w:val="2"/>
        </w:numPr>
        <w:rPr>
          <w:lang w:val="en-US"/>
        </w:rPr>
      </w:pPr>
      <w:r>
        <w:rPr>
          <w:lang w:val="en-US"/>
        </w:rPr>
        <w:t xml:space="preserve">RP-181451, </w:t>
      </w:r>
      <w:r w:rsidRPr="0093550D">
        <w:rPr>
          <w:lang w:val="en-US"/>
        </w:rPr>
        <w:t>New WID on Rel-16 enhancements for NB-IoT</w:t>
      </w:r>
      <w:r>
        <w:rPr>
          <w:lang w:val="en-US"/>
        </w:rPr>
        <w:t>, Ericsson, TSG RAN#80, June 2018</w:t>
      </w:r>
    </w:p>
    <w:p w14:paraId="7552B51C" w14:textId="53041B76" w:rsidR="003C1BD4" w:rsidRPr="003C1BD4" w:rsidRDefault="00712555" w:rsidP="003C1BD4">
      <w:pPr>
        <w:pStyle w:val="ListParagraph"/>
        <w:numPr>
          <w:ilvl w:val="0"/>
          <w:numId w:val="2"/>
        </w:numPr>
        <w:rPr>
          <w:lang w:eastAsia="x-none"/>
        </w:rPr>
      </w:pPr>
      <w:r>
        <w:rPr>
          <w:lang w:eastAsia="x-none"/>
        </w:rPr>
        <w:t xml:space="preserve">R1-1804898, </w:t>
      </w:r>
      <w:r w:rsidR="003C1BD4" w:rsidRPr="003C1BD4">
        <w:rPr>
          <w:lang w:eastAsia="x-none"/>
        </w:rPr>
        <w:t>On NRS presence in non-anchor carriers</w:t>
      </w:r>
      <w:r w:rsidR="003C1BD4" w:rsidRPr="003C1BD4">
        <w:rPr>
          <w:lang w:eastAsia="x-none"/>
        </w:rPr>
        <w:tab/>
        <w:t>Qualcomm Incorporated</w:t>
      </w:r>
    </w:p>
    <w:p w14:paraId="32433743" w14:textId="57279CFA" w:rsidR="003C1BD4" w:rsidRDefault="00712555" w:rsidP="003C1BD4">
      <w:pPr>
        <w:pStyle w:val="ListParagraph"/>
        <w:numPr>
          <w:ilvl w:val="0"/>
          <w:numId w:val="2"/>
        </w:numPr>
      </w:pPr>
      <w:r>
        <w:t xml:space="preserve">R1-1805369, </w:t>
      </w:r>
      <w:r w:rsidR="003C1BD4" w:rsidRPr="003C1BD4">
        <w:t>(36.211 CR0438, Rel-14, F)</w:t>
      </w:r>
    </w:p>
    <w:p w14:paraId="255CCE31" w14:textId="08D1402F" w:rsidR="003C1BD4" w:rsidRPr="003C1BD4" w:rsidRDefault="00712555" w:rsidP="003C1BD4">
      <w:pPr>
        <w:pStyle w:val="ListParagraph"/>
        <w:numPr>
          <w:ilvl w:val="0"/>
          <w:numId w:val="2"/>
        </w:numPr>
      </w:pPr>
      <w:r>
        <w:t xml:space="preserve">R1-1805370 </w:t>
      </w:r>
      <w:r w:rsidR="003C1BD4" w:rsidRPr="003C1BD4">
        <w:t>(36.211 CR0439, Rel-15, A).</w:t>
      </w:r>
    </w:p>
    <w:p w14:paraId="0590F6E8" w14:textId="6740242C" w:rsidR="003C1BD4" w:rsidRDefault="001E653D" w:rsidP="0093550D">
      <w:pPr>
        <w:pStyle w:val="ListParagraph"/>
        <w:numPr>
          <w:ilvl w:val="0"/>
          <w:numId w:val="2"/>
        </w:numPr>
        <w:rPr>
          <w:lang w:val="en-US"/>
        </w:rPr>
      </w:pPr>
      <w:r>
        <w:rPr>
          <w:lang w:val="en-US"/>
        </w:rPr>
        <w:t>TS 36.211 V15.2.0, section 10.2.6</w:t>
      </w:r>
    </w:p>
    <w:p w14:paraId="3906ECA0" w14:textId="77777777" w:rsidR="009F2A75" w:rsidRDefault="009F2A75" w:rsidP="008C166B">
      <w:pPr>
        <w:pStyle w:val="ListParagraph"/>
        <w:ind w:left="360"/>
        <w:rPr>
          <w:lang w:val="en-US"/>
        </w:rPr>
      </w:pPr>
    </w:p>
    <w:p w14:paraId="59B07B95" w14:textId="77777777" w:rsidR="00823970" w:rsidRDefault="00823970" w:rsidP="00823970">
      <w:pPr>
        <w:rPr>
          <w:lang w:val="en-US" w:eastAsia="zh-TW"/>
        </w:rPr>
      </w:pP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DD5D19" w14:textId="77777777" w:rsidR="004C68B3" w:rsidRDefault="004C68B3">
      <w:r>
        <w:separator/>
      </w:r>
    </w:p>
  </w:endnote>
  <w:endnote w:type="continuationSeparator" w:id="0">
    <w:p w14:paraId="138E3AC0" w14:textId="77777777" w:rsidR="004C68B3" w:rsidRDefault="004C6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1BB598" w14:textId="77777777" w:rsidR="004C68B3" w:rsidRDefault="004C68B3">
      <w:r>
        <w:separator/>
      </w:r>
    </w:p>
  </w:footnote>
  <w:footnote w:type="continuationSeparator" w:id="0">
    <w:p w14:paraId="3720416C" w14:textId="77777777" w:rsidR="004C68B3" w:rsidRDefault="004C68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26E8E"/>
    <w:multiLevelType w:val="hybridMultilevel"/>
    <w:tmpl w:val="4036C6B8"/>
    <w:lvl w:ilvl="0" w:tplc="2B98CC6A">
      <w:start w:val="1"/>
      <w:numFmt w:val="bullet"/>
      <w:lvlText w:val="•"/>
      <w:lvlJc w:val="left"/>
      <w:pPr>
        <w:tabs>
          <w:tab w:val="num" w:pos="644"/>
        </w:tabs>
        <w:ind w:left="644" w:hanging="360"/>
      </w:pPr>
      <w:rPr>
        <w:rFonts w:ascii="Arial" w:hAnsi="Arial" w:hint="default"/>
      </w:rPr>
    </w:lvl>
    <w:lvl w:ilvl="1" w:tplc="73808942">
      <w:start w:val="1"/>
      <w:numFmt w:val="bullet"/>
      <w:lvlText w:val="•"/>
      <w:lvlJc w:val="left"/>
      <w:pPr>
        <w:tabs>
          <w:tab w:val="num" w:pos="1364"/>
        </w:tabs>
        <w:ind w:left="1364" w:hanging="360"/>
      </w:pPr>
      <w:rPr>
        <w:rFonts w:ascii="Arial" w:hAnsi="Arial" w:hint="default"/>
      </w:rPr>
    </w:lvl>
    <w:lvl w:ilvl="2" w:tplc="34E6B434" w:tentative="1">
      <w:start w:val="1"/>
      <w:numFmt w:val="bullet"/>
      <w:lvlText w:val="•"/>
      <w:lvlJc w:val="left"/>
      <w:pPr>
        <w:tabs>
          <w:tab w:val="num" w:pos="2084"/>
        </w:tabs>
        <w:ind w:left="2084" w:hanging="360"/>
      </w:pPr>
      <w:rPr>
        <w:rFonts w:ascii="Arial" w:hAnsi="Arial" w:hint="default"/>
      </w:rPr>
    </w:lvl>
    <w:lvl w:ilvl="3" w:tplc="D08C3B18" w:tentative="1">
      <w:start w:val="1"/>
      <w:numFmt w:val="bullet"/>
      <w:lvlText w:val="•"/>
      <w:lvlJc w:val="left"/>
      <w:pPr>
        <w:tabs>
          <w:tab w:val="num" w:pos="2804"/>
        </w:tabs>
        <w:ind w:left="2804" w:hanging="360"/>
      </w:pPr>
      <w:rPr>
        <w:rFonts w:ascii="Arial" w:hAnsi="Arial" w:hint="default"/>
      </w:rPr>
    </w:lvl>
    <w:lvl w:ilvl="4" w:tplc="6154493C" w:tentative="1">
      <w:start w:val="1"/>
      <w:numFmt w:val="bullet"/>
      <w:lvlText w:val="•"/>
      <w:lvlJc w:val="left"/>
      <w:pPr>
        <w:tabs>
          <w:tab w:val="num" w:pos="3524"/>
        </w:tabs>
        <w:ind w:left="3524" w:hanging="360"/>
      </w:pPr>
      <w:rPr>
        <w:rFonts w:ascii="Arial" w:hAnsi="Arial" w:hint="default"/>
      </w:rPr>
    </w:lvl>
    <w:lvl w:ilvl="5" w:tplc="EB6040A8" w:tentative="1">
      <w:start w:val="1"/>
      <w:numFmt w:val="bullet"/>
      <w:lvlText w:val="•"/>
      <w:lvlJc w:val="left"/>
      <w:pPr>
        <w:tabs>
          <w:tab w:val="num" w:pos="4244"/>
        </w:tabs>
        <w:ind w:left="4244" w:hanging="360"/>
      </w:pPr>
      <w:rPr>
        <w:rFonts w:ascii="Arial" w:hAnsi="Arial" w:hint="default"/>
      </w:rPr>
    </w:lvl>
    <w:lvl w:ilvl="6" w:tplc="FEF6D534" w:tentative="1">
      <w:start w:val="1"/>
      <w:numFmt w:val="bullet"/>
      <w:lvlText w:val="•"/>
      <w:lvlJc w:val="left"/>
      <w:pPr>
        <w:tabs>
          <w:tab w:val="num" w:pos="4964"/>
        </w:tabs>
        <w:ind w:left="4964" w:hanging="360"/>
      </w:pPr>
      <w:rPr>
        <w:rFonts w:ascii="Arial" w:hAnsi="Arial" w:hint="default"/>
      </w:rPr>
    </w:lvl>
    <w:lvl w:ilvl="7" w:tplc="AD341234" w:tentative="1">
      <w:start w:val="1"/>
      <w:numFmt w:val="bullet"/>
      <w:lvlText w:val="•"/>
      <w:lvlJc w:val="left"/>
      <w:pPr>
        <w:tabs>
          <w:tab w:val="num" w:pos="5684"/>
        </w:tabs>
        <w:ind w:left="5684" w:hanging="360"/>
      </w:pPr>
      <w:rPr>
        <w:rFonts w:ascii="Arial" w:hAnsi="Arial" w:hint="default"/>
      </w:rPr>
    </w:lvl>
    <w:lvl w:ilvl="8" w:tplc="99ACFAC6"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05890F82"/>
    <w:multiLevelType w:val="hybridMultilevel"/>
    <w:tmpl w:val="2360A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C1AF6"/>
    <w:multiLevelType w:val="hybridMultilevel"/>
    <w:tmpl w:val="8A72B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B0395"/>
    <w:multiLevelType w:val="hybridMultilevel"/>
    <w:tmpl w:val="4D7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2156831"/>
    <w:multiLevelType w:val="hybridMultilevel"/>
    <w:tmpl w:val="C6CAA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1F791BBC"/>
    <w:multiLevelType w:val="hybridMultilevel"/>
    <w:tmpl w:val="7BA27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EA6D40"/>
    <w:multiLevelType w:val="hybridMultilevel"/>
    <w:tmpl w:val="2408B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537548"/>
    <w:multiLevelType w:val="hybridMultilevel"/>
    <w:tmpl w:val="2A0ED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3E33E3A"/>
    <w:multiLevelType w:val="hybridMultilevel"/>
    <w:tmpl w:val="EAFED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B45EF4"/>
    <w:multiLevelType w:val="hybridMultilevel"/>
    <w:tmpl w:val="09B81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B54A37"/>
    <w:multiLevelType w:val="hybridMultilevel"/>
    <w:tmpl w:val="5DDC1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58EE7E84"/>
    <w:multiLevelType w:val="hybridMultilevel"/>
    <w:tmpl w:val="D0549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8A1D3A"/>
    <w:multiLevelType w:val="hybridMultilevel"/>
    <w:tmpl w:val="CF24165C"/>
    <w:lvl w:ilvl="0" w:tplc="29E20FA2">
      <w:start w:val="1"/>
      <w:numFmt w:val="bullet"/>
      <w:lvlText w:val="-"/>
      <w:lvlJc w:val="left"/>
      <w:pPr>
        <w:ind w:left="840" w:hanging="420"/>
      </w:pPr>
      <w:rPr>
        <w:rFonts w:ascii="SimSun" w:eastAsia="SimSun" w:hAnsi="SimSu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F062EFD"/>
    <w:multiLevelType w:val="hybridMultilevel"/>
    <w:tmpl w:val="E0E2D3EC"/>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BB08EC"/>
    <w:multiLevelType w:val="hybridMultilevel"/>
    <w:tmpl w:val="8AE88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AF0131"/>
    <w:multiLevelType w:val="hybridMultilevel"/>
    <w:tmpl w:val="C8EA6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A047A2"/>
    <w:multiLevelType w:val="hybridMultilevel"/>
    <w:tmpl w:val="CC2C3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70647E"/>
    <w:multiLevelType w:val="hybridMultilevel"/>
    <w:tmpl w:val="F8CAF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5482077"/>
    <w:multiLevelType w:val="hybridMultilevel"/>
    <w:tmpl w:val="615ED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B519D0"/>
    <w:multiLevelType w:val="hybridMultilevel"/>
    <w:tmpl w:val="F4EA5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DC0CF9"/>
    <w:multiLevelType w:val="hybridMultilevel"/>
    <w:tmpl w:val="99DAB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6"/>
  </w:num>
  <w:num w:numId="3">
    <w:abstractNumId w:val="11"/>
  </w:num>
  <w:num w:numId="4">
    <w:abstractNumId w:val="17"/>
  </w:num>
  <w:num w:numId="5">
    <w:abstractNumId w:val="26"/>
  </w:num>
  <w:num w:numId="6">
    <w:abstractNumId w:val="12"/>
  </w:num>
  <w:num w:numId="7">
    <w:abstractNumId w:val="3"/>
  </w:num>
  <w:num w:numId="8">
    <w:abstractNumId w:val="28"/>
  </w:num>
  <w:num w:numId="9">
    <w:abstractNumId w:val="0"/>
  </w:num>
  <w:num w:numId="10">
    <w:abstractNumId w:val="25"/>
  </w:num>
  <w:num w:numId="11">
    <w:abstractNumId w:val="8"/>
  </w:num>
  <w:num w:numId="12">
    <w:abstractNumId w:val="7"/>
  </w:num>
  <w:num w:numId="13">
    <w:abstractNumId w:val="18"/>
  </w:num>
  <w:num w:numId="14">
    <w:abstractNumId w:val="18"/>
  </w:num>
  <w:num w:numId="15">
    <w:abstractNumId w:val="22"/>
  </w:num>
  <w:num w:numId="16">
    <w:abstractNumId w:val="21"/>
  </w:num>
  <w:num w:numId="17">
    <w:abstractNumId w:val="20"/>
  </w:num>
  <w:num w:numId="18">
    <w:abstractNumId w:val="27"/>
  </w:num>
  <w:num w:numId="19">
    <w:abstractNumId w:val="9"/>
  </w:num>
  <w:num w:numId="20">
    <w:abstractNumId w:val="18"/>
  </w:num>
  <w:num w:numId="21">
    <w:abstractNumId w:val="18"/>
  </w:num>
  <w:num w:numId="22">
    <w:abstractNumId w:val="16"/>
  </w:num>
  <w:num w:numId="23">
    <w:abstractNumId w:val="18"/>
  </w:num>
  <w:num w:numId="24">
    <w:abstractNumId w:val="4"/>
  </w:num>
  <w:num w:numId="25">
    <w:abstractNumId w:val="15"/>
  </w:num>
  <w:num w:numId="26">
    <w:abstractNumId w:val="29"/>
  </w:num>
  <w:num w:numId="27">
    <w:abstractNumId w:val="14"/>
  </w:num>
  <w:num w:numId="28">
    <w:abstractNumId w:val="19"/>
  </w:num>
  <w:num w:numId="29">
    <w:abstractNumId w:val="18"/>
  </w:num>
  <w:num w:numId="30">
    <w:abstractNumId w:val="24"/>
  </w:num>
  <w:num w:numId="31">
    <w:abstractNumId w:val="23"/>
  </w:num>
  <w:num w:numId="32">
    <w:abstractNumId w:val="2"/>
  </w:num>
  <w:num w:numId="33">
    <w:abstractNumId w:val="13"/>
  </w:num>
  <w:num w:numId="34">
    <w:abstractNumId w:val="5"/>
  </w:num>
  <w:num w:numId="35">
    <w:abstractNumId w:val="10"/>
  </w:num>
  <w:num w:numId="36">
    <w:abstractNumId w:val="18"/>
  </w:num>
  <w:num w:numId="3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3"/>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5793"/>
    <w:rsid w:val="00015873"/>
    <w:rsid w:val="0001606C"/>
    <w:rsid w:val="0002191D"/>
    <w:rsid w:val="000222CB"/>
    <w:rsid w:val="00023212"/>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1C77"/>
    <w:rsid w:val="00043A47"/>
    <w:rsid w:val="0004557B"/>
    <w:rsid w:val="000472D9"/>
    <w:rsid w:val="00047DB7"/>
    <w:rsid w:val="00047F44"/>
    <w:rsid w:val="00053BDB"/>
    <w:rsid w:val="00053C5F"/>
    <w:rsid w:val="00054D06"/>
    <w:rsid w:val="00056973"/>
    <w:rsid w:val="00057DC0"/>
    <w:rsid w:val="000626D9"/>
    <w:rsid w:val="00063B2B"/>
    <w:rsid w:val="000646D3"/>
    <w:rsid w:val="00065840"/>
    <w:rsid w:val="00065B1A"/>
    <w:rsid w:val="000672B2"/>
    <w:rsid w:val="0006733D"/>
    <w:rsid w:val="000728B9"/>
    <w:rsid w:val="00072D4C"/>
    <w:rsid w:val="00074BF1"/>
    <w:rsid w:val="00075A79"/>
    <w:rsid w:val="000804BB"/>
    <w:rsid w:val="0008193D"/>
    <w:rsid w:val="00082AA4"/>
    <w:rsid w:val="000837A9"/>
    <w:rsid w:val="000854BF"/>
    <w:rsid w:val="0008693B"/>
    <w:rsid w:val="00087287"/>
    <w:rsid w:val="0008738E"/>
    <w:rsid w:val="00092656"/>
    <w:rsid w:val="00093E7E"/>
    <w:rsid w:val="000940AE"/>
    <w:rsid w:val="00094666"/>
    <w:rsid w:val="0009679F"/>
    <w:rsid w:val="00096F03"/>
    <w:rsid w:val="000A02F0"/>
    <w:rsid w:val="000A28EE"/>
    <w:rsid w:val="000A2E10"/>
    <w:rsid w:val="000A2E1A"/>
    <w:rsid w:val="000A3132"/>
    <w:rsid w:val="000A3578"/>
    <w:rsid w:val="000A46B9"/>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C0783"/>
    <w:rsid w:val="000C0E80"/>
    <w:rsid w:val="000C284B"/>
    <w:rsid w:val="000C43F7"/>
    <w:rsid w:val="000C44A9"/>
    <w:rsid w:val="000C53A9"/>
    <w:rsid w:val="000C77C1"/>
    <w:rsid w:val="000D06B4"/>
    <w:rsid w:val="000D0CCA"/>
    <w:rsid w:val="000D1E9A"/>
    <w:rsid w:val="000D54C6"/>
    <w:rsid w:val="000D6CFC"/>
    <w:rsid w:val="000E005A"/>
    <w:rsid w:val="000E16EB"/>
    <w:rsid w:val="000E284C"/>
    <w:rsid w:val="000E469E"/>
    <w:rsid w:val="000E4A2D"/>
    <w:rsid w:val="000E54C3"/>
    <w:rsid w:val="000E69EA"/>
    <w:rsid w:val="000F3EA8"/>
    <w:rsid w:val="000F4EA3"/>
    <w:rsid w:val="000F7592"/>
    <w:rsid w:val="000F7730"/>
    <w:rsid w:val="000F7EFE"/>
    <w:rsid w:val="001010BC"/>
    <w:rsid w:val="0010118B"/>
    <w:rsid w:val="001012D3"/>
    <w:rsid w:val="00101381"/>
    <w:rsid w:val="001033DD"/>
    <w:rsid w:val="00106D86"/>
    <w:rsid w:val="00107C99"/>
    <w:rsid w:val="00111EC9"/>
    <w:rsid w:val="00112480"/>
    <w:rsid w:val="00112898"/>
    <w:rsid w:val="00112E6E"/>
    <w:rsid w:val="001132F9"/>
    <w:rsid w:val="001135BD"/>
    <w:rsid w:val="00114A5F"/>
    <w:rsid w:val="00115249"/>
    <w:rsid w:val="00116720"/>
    <w:rsid w:val="001200EA"/>
    <w:rsid w:val="001206F8"/>
    <w:rsid w:val="001211BC"/>
    <w:rsid w:val="00121877"/>
    <w:rsid w:val="00121E7E"/>
    <w:rsid w:val="00122A76"/>
    <w:rsid w:val="00123DF1"/>
    <w:rsid w:val="00124568"/>
    <w:rsid w:val="00126E09"/>
    <w:rsid w:val="00126F16"/>
    <w:rsid w:val="00127382"/>
    <w:rsid w:val="001279D6"/>
    <w:rsid w:val="00130399"/>
    <w:rsid w:val="00131A87"/>
    <w:rsid w:val="00132A1B"/>
    <w:rsid w:val="00132BEB"/>
    <w:rsid w:val="001354B3"/>
    <w:rsid w:val="00135703"/>
    <w:rsid w:val="00135ED2"/>
    <w:rsid w:val="00137B0F"/>
    <w:rsid w:val="0014010C"/>
    <w:rsid w:val="0014085D"/>
    <w:rsid w:val="00140F67"/>
    <w:rsid w:val="0014136B"/>
    <w:rsid w:val="00141DB0"/>
    <w:rsid w:val="00143961"/>
    <w:rsid w:val="0014420A"/>
    <w:rsid w:val="00144695"/>
    <w:rsid w:val="001507BF"/>
    <w:rsid w:val="00151018"/>
    <w:rsid w:val="00152EF4"/>
    <w:rsid w:val="001534BC"/>
    <w:rsid w:val="00153528"/>
    <w:rsid w:val="001541D5"/>
    <w:rsid w:val="00154A79"/>
    <w:rsid w:val="00154EEC"/>
    <w:rsid w:val="0015718A"/>
    <w:rsid w:val="00157CE8"/>
    <w:rsid w:val="00161258"/>
    <w:rsid w:val="00164FAA"/>
    <w:rsid w:val="0016596F"/>
    <w:rsid w:val="00172031"/>
    <w:rsid w:val="00173918"/>
    <w:rsid w:val="0017415A"/>
    <w:rsid w:val="00174296"/>
    <w:rsid w:val="00175920"/>
    <w:rsid w:val="00177DC6"/>
    <w:rsid w:val="00182B95"/>
    <w:rsid w:val="001842CE"/>
    <w:rsid w:val="00185345"/>
    <w:rsid w:val="001911A9"/>
    <w:rsid w:val="00191AD9"/>
    <w:rsid w:val="00191EED"/>
    <w:rsid w:val="0019315E"/>
    <w:rsid w:val="001937BB"/>
    <w:rsid w:val="00194839"/>
    <w:rsid w:val="00194E22"/>
    <w:rsid w:val="00194FCC"/>
    <w:rsid w:val="001968B4"/>
    <w:rsid w:val="00196BAE"/>
    <w:rsid w:val="0019768C"/>
    <w:rsid w:val="001A08AA"/>
    <w:rsid w:val="001A0F90"/>
    <w:rsid w:val="001A3437"/>
    <w:rsid w:val="001A4EA6"/>
    <w:rsid w:val="001A5826"/>
    <w:rsid w:val="001A6300"/>
    <w:rsid w:val="001B3867"/>
    <w:rsid w:val="001C0958"/>
    <w:rsid w:val="001C0D39"/>
    <w:rsid w:val="001C2EA0"/>
    <w:rsid w:val="001C53BB"/>
    <w:rsid w:val="001C5A24"/>
    <w:rsid w:val="001D028C"/>
    <w:rsid w:val="001D131B"/>
    <w:rsid w:val="001D4B2F"/>
    <w:rsid w:val="001D50EA"/>
    <w:rsid w:val="001D72E5"/>
    <w:rsid w:val="001D7D29"/>
    <w:rsid w:val="001E0941"/>
    <w:rsid w:val="001E11B3"/>
    <w:rsid w:val="001E19B5"/>
    <w:rsid w:val="001E3B39"/>
    <w:rsid w:val="001E63A1"/>
    <w:rsid w:val="001E653D"/>
    <w:rsid w:val="001E6EB7"/>
    <w:rsid w:val="001E7D11"/>
    <w:rsid w:val="001F20F2"/>
    <w:rsid w:val="001F3A4A"/>
    <w:rsid w:val="001F4C17"/>
    <w:rsid w:val="001F6689"/>
    <w:rsid w:val="001F68B2"/>
    <w:rsid w:val="001F7E47"/>
    <w:rsid w:val="002004AE"/>
    <w:rsid w:val="002023A0"/>
    <w:rsid w:val="00202AE7"/>
    <w:rsid w:val="00204ADC"/>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2A6"/>
    <w:rsid w:val="00216D2C"/>
    <w:rsid w:val="00217582"/>
    <w:rsid w:val="0022237A"/>
    <w:rsid w:val="002223A7"/>
    <w:rsid w:val="00222699"/>
    <w:rsid w:val="00222897"/>
    <w:rsid w:val="002240BE"/>
    <w:rsid w:val="00235394"/>
    <w:rsid w:val="00235680"/>
    <w:rsid w:val="00235A9B"/>
    <w:rsid w:val="00237173"/>
    <w:rsid w:val="00240BE3"/>
    <w:rsid w:val="002419D0"/>
    <w:rsid w:val="00241D4B"/>
    <w:rsid w:val="00243323"/>
    <w:rsid w:val="00244FD8"/>
    <w:rsid w:val="00245B82"/>
    <w:rsid w:val="0024674A"/>
    <w:rsid w:val="0025028C"/>
    <w:rsid w:val="002506F0"/>
    <w:rsid w:val="00252EB7"/>
    <w:rsid w:val="00253CD8"/>
    <w:rsid w:val="002549FC"/>
    <w:rsid w:val="00256945"/>
    <w:rsid w:val="002570A5"/>
    <w:rsid w:val="00257500"/>
    <w:rsid w:val="0026179F"/>
    <w:rsid w:val="00265893"/>
    <w:rsid w:val="0026698C"/>
    <w:rsid w:val="00274E1A"/>
    <w:rsid w:val="00275E1D"/>
    <w:rsid w:val="00275E88"/>
    <w:rsid w:val="002770F4"/>
    <w:rsid w:val="00277420"/>
    <w:rsid w:val="00281609"/>
    <w:rsid w:val="00282213"/>
    <w:rsid w:val="002863A3"/>
    <w:rsid w:val="00287850"/>
    <w:rsid w:val="00287BC6"/>
    <w:rsid w:val="00290D7F"/>
    <w:rsid w:val="0029193E"/>
    <w:rsid w:val="00292870"/>
    <w:rsid w:val="0029299D"/>
    <w:rsid w:val="00297444"/>
    <w:rsid w:val="00297FB4"/>
    <w:rsid w:val="002A1684"/>
    <w:rsid w:val="002A2935"/>
    <w:rsid w:val="002A2D8B"/>
    <w:rsid w:val="002A3D08"/>
    <w:rsid w:val="002A4C60"/>
    <w:rsid w:val="002A63E4"/>
    <w:rsid w:val="002A6FE9"/>
    <w:rsid w:val="002B1B3B"/>
    <w:rsid w:val="002B3815"/>
    <w:rsid w:val="002B419D"/>
    <w:rsid w:val="002B429C"/>
    <w:rsid w:val="002B594C"/>
    <w:rsid w:val="002B6292"/>
    <w:rsid w:val="002B6CEF"/>
    <w:rsid w:val="002B7BC4"/>
    <w:rsid w:val="002B7BFF"/>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12C8F"/>
    <w:rsid w:val="00313089"/>
    <w:rsid w:val="003140CB"/>
    <w:rsid w:val="003168BC"/>
    <w:rsid w:val="00317783"/>
    <w:rsid w:val="003210CC"/>
    <w:rsid w:val="0032165D"/>
    <w:rsid w:val="003230B0"/>
    <w:rsid w:val="00323842"/>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508C7"/>
    <w:rsid w:val="00350C71"/>
    <w:rsid w:val="00350E37"/>
    <w:rsid w:val="003540D1"/>
    <w:rsid w:val="00354EBB"/>
    <w:rsid w:val="00355BF1"/>
    <w:rsid w:val="00356531"/>
    <w:rsid w:val="003569A0"/>
    <w:rsid w:val="003579DB"/>
    <w:rsid w:val="00357DDA"/>
    <w:rsid w:val="00361E29"/>
    <w:rsid w:val="003628F4"/>
    <w:rsid w:val="00362BD0"/>
    <w:rsid w:val="0036363F"/>
    <w:rsid w:val="00364521"/>
    <w:rsid w:val="00364CFD"/>
    <w:rsid w:val="00364D8E"/>
    <w:rsid w:val="00365335"/>
    <w:rsid w:val="00367724"/>
    <w:rsid w:val="00367D08"/>
    <w:rsid w:val="0037097E"/>
    <w:rsid w:val="00370A22"/>
    <w:rsid w:val="00377B02"/>
    <w:rsid w:val="00381E61"/>
    <w:rsid w:val="00382F79"/>
    <w:rsid w:val="00384502"/>
    <w:rsid w:val="00390666"/>
    <w:rsid w:val="0039066E"/>
    <w:rsid w:val="003965BC"/>
    <w:rsid w:val="003969DE"/>
    <w:rsid w:val="00396D99"/>
    <w:rsid w:val="003978CE"/>
    <w:rsid w:val="003A09A8"/>
    <w:rsid w:val="003A20DF"/>
    <w:rsid w:val="003A32BD"/>
    <w:rsid w:val="003A46D8"/>
    <w:rsid w:val="003A5015"/>
    <w:rsid w:val="003A5FA4"/>
    <w:rsid w:val="003A6535"/>
    <w:rsid w:val="003A7FDA"/>
    <w:rsid w:val="003B037E"/>
    <w:rsid w:val="003B1CD7"/>
    <w:rsid w:val="003B25A7"/>
    <w:rsid w:val="003B360D"/>
    <w:rsid w:val="003B63FF"/>
    <w:rsid w:val="003C1BD4"/>
    <w:rsid w:val="003C245B"/>
    <w:rsid w:val="003C2562"/>
    <w:rsid w:val="003C2DC1"/>
    <w:rsid w:val="003C3166"/>
    <w:rsid w:val="003C4DF7"/>
    <w:rsid w:val="003C6806"/>
    <w:rsid w:val="003C7C79"/>
    <w:rsid w:val="003D0233"/>
    <w:rsid w:val="003D187B"/>
    <w:rsid w:val="003D1F33"/>
    <w:rsid w:val="003D3659"/>
    <w:rsid w:val="003D40E4"/>
    <w:rsid w:val="003D4535"/>
    <w:rsid w:val="003D5DA3"/>
    <w:rsid w:val="003D716A"/>
    <w:rsid w:val="003E040F"/>
    <w:rsid w:val="003E05F6"/>
    <w:rsid w:val="003E3434"/>
    <w:rsid w:val="003E39EA"/>
    <w:rsid w:val="003E4FFB"/>
    <w:rsid w:val="003E5EAB"/>
    <w:rsid w:val="003E5F52"/>
    <w:rsid w:val="003F04F5"/>
    <w:rsid w:val="003F1503"/>
    <w:rsid w:val="003F1B8C"/>
    <w:rsid w:val="003F2A81"/>
    <w:rsid w:val="003F2EC2"/>
    <w:rsid w:val="003F3F83"/>
    <w:rsid w:val="003F41C8"/>
    <w:rsid w:val="003F61EF"/>
    <w:rsid w:val="003F6410"/>
    <w:rsid w:val="00401562"/>
    <w:rsid w:val="00404575"/>
    <w:rsid w:val="004048A8"/>
    <w:rsid w:val="00405657"/>
    <w:rsid w:val="00405787"/>
    <w:rsid w:val="00406E27"/>
    <w:rsid w:val="00407387"/>
    <w:rsid w:val="00410598"/>
    <w:rsid w:val="00413D74"/>
    <w:rsid w:val="0041441E"/>
    <w:rsid w:val="004145EC"/>
    <w:rsid w:val="00415DFC"/>
    <w:rsid w:val="0041688B"/>
    <w:rsid w:val="00421F3E"/>
    <w:rsid w:val="00422A70"/>
    <w:rsid w:val="00423C66"/>
    <w:rsid w:val="00424ED4"/>
    <w:rsid w:val="00427DBF"/>
    <w:rsid w:val="00436340"/>
    <w:rsid w:val="00436526"/>
    <w:rsid w:val="00442F6C"/>
    <w:rsid w:val="00444225"/>
    <w:rsid w:val="00445D09"/>
    <w:rsid w:val="00445D1B"/>
    <w:rsid w:val="004502EA"/>
    <w:rsid w:val="00452AF3"/>
    <w:rsid w:val="004539A7"/>
    <w:rsid w:val="00453BA4"/>
    <w:rsid w:val="00454F89"/>
    <w:rsid w:val="00455F80"/>
    <w:rsid w:val="00456BEA"/>
    <w:rsid w:val="00457C47"/>
    <w:rsid w:val="0046047D"/>
    <w:rsid w:val="004649C3"/>
    <w:rsid w:val="00464B6C"/>
    <w:rsid w:val="004652DB"/>
    <w:rsid w:val="004707C7"/>
    <w:rsid w:val="004714C0"/>
    <w:rsid w:val="004714DD"/>
    <w:rsid w:val="00472056"/>
    <w:rsid w:val="00474A93"/>
    <w:rsid w:val="00475406"/>
    <w:rsid w:val="00476EF3"/>
    <w:rsid w:val="00476FC9"/>
    <w:rsid w:val="0048125D"/>
    <w:rsid w:val="00481B8C"/>
    <w:rsid w:val="004825DC"/>
    <w:rsid w:val="00482CB5"/>
    <w:rsid w:val="0048451B"/>
    <w:rsid w:val="00485876"/>
    <w:rsid w:val="00487CBA"/>
    <w:rsid w:val="00491966"/>
    <w:rsid w:val="0049235C"/>
    <w:rsid w:val="00492FA8"/>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1ECD"/>
    <w:rsid w:val="004B253D"/>
    <w:rsid w:val="004B26E9"/>
    <w:rsid w:val="004B34BE"/>
    <w:rsid w:val="004B3C4D"/>
    <w:rsid w:val="004B5C7C"/>
    <w:rsid w:val="004B65B3"/>
    <w:rsid w:val="004C0650"/>
    <w:rsid w:val="004C151B"/>
    <w:rsid w:val="004C3E90"/>
    <w:rsid w:val="004C4D28"/>
    <w:rsid w:val="004C58A6"/>
    <w:rsid w:val="004C6314"/>
    <w:rsid w:val="004C68B3"/>
    <w:rsid w:val="004D0321"/>
    <w:rsid w:val="004D065A"/>
    <w:rsid w:val="004D1531"/>
    <w:rsid w:val="004D1BEE"/>
    <w:rsid w:val="004D43D5"/>
    <w:rsid w:val="004D578D"/>
    <w:rsid w:val="004D658B"/>
    <w:rsid w:val="004D69A7"/>
    <w:rsid w:val="004E13F4"/>
    <w:rsid w:val="004E23DE"/>
    <w:rsid w:val="004E34F7"/>
    <w:rsid w:val="004E4003"/>
    <w:rsid w:val="004E500C"/>
    <w:rsid w:val="004E5190"/>
    <w:rsid w:val="004E72E8"/>
    <w:rsid w:val="004E7758"/>
    <w:rsid w:val="004F03DF"/>
    <w:rsid w:val="004F0B5D"/>
    <w:rsid w:val="004F59A8"/>
    <w:rsid w:val="004F5A72"/>
    <w:rsid w:val="004F74EA"/>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C96"/>
    <w:rsid w:val="00513E1C"/>
    <w:rsid w:val="0051532E"/>
    <w:rsid w:val="00520147"/>
    <w:rsid w:val="005203DE"/>
    <w:rsid w:val="00520FA3"/>
    <w:rsid w:val="0052180F"/>
    <w:rsid w:val="00521E1A"/>
    <w:rsid w:val="00523712"/>
    <w:rsid w:val="00523A04"/>
    <w:rsid w:val="0052455F"/>
    <w:rsid w:val="00525243"/>
    <w:rsid w:val="005259DC"/>
    <w:rsid w:val="005265BC"/>
    <w:rsid w:val="0052731E"/>
    <w:rsid w:val="00530A13"/>
    <w:rsid w:val="00530F0C"/>
    <w:rsid w:val="00536AB5"/>
    <w:rsid w:val="005400D0"/>
    <w:rsid w:val="005406D9"/>
    <w:rsid w:val="005412AC"/>
    <w:rsid w:val="00547A1C"/>
    <w:rsid w:val="00551B47"/>
    <w:rsid w:val="0055300A"/>
    <w:rsid w:val="005534EE"/>
    <w:rsid w:val="00554E86"/>
    <w:rsid w:val="00556011"/>
    <w:rsid w:val="00556A55"/>
    <w:rsid w:val="00561966"/>
    <w:rsid w:val="00563111"/>
    <w:rsid w:val="00564539"/>
    <w:rsid w:val="00565333"/>
    <w:rsid w:val="005724AC"/>
    <w:rsid w:val="005758E4"/>
    <w:rsid w:val="00577349"/>
    <w:rsid w:val="00577842"/>
    <w:rsid w:val="00577CC7"/>
    <w:rsid w:val="00580522"/>
    <w:rsid w:val="005806AA"/>
    <w:rsid w:val="00580EF2"/>
    <w:rsid w:val="00586643"/>
    <w:rsid w:val="0058668B"/>
    <w:rsid w:val="00586BDE"/>
    <w:rsid w:val="00592273"/>
    <w:rsid w:val="00593026"/>
    <w:rsid w:val="005937DC"/>
    <w:rsid w:val="00593800"/>
    <w:rsid w:val="0059450C"/>
    <w:rsid w:val="00595B59"/>
    <w:rsid w:val="005A023B"/>
    <w:rsid w:val="005A17B1"/>
    <w:rsid w:val="005A2AED"/>
    <w:rsid w:val="005A40A6"/>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D2673"/>
    <w:rsid w:val="005D3059"/>
    <w:rsid w:val="005D3928"/>
    <w:rsid w:val="005D47F0"/>
    <w:rsid w:val="005D4BB3"/>
    <w:rsid w:val="005D4C01"/>
    <w:rsid w:val="005E0178"/>
    <w:rsid w:val="005E0DCD"/>
    <w:rsid w:val="005E4724"/>
    <w:rsid w:val="005E4C78"/>
    <w:rsid w:val="005E5985"/>
    <w:rsid w:val="005E7768"/>
    <w:rsid w:val="005E7CB6"/>
    <w:rsid w:val="005E7E39"/>
    <w:rsid w:val="005F0E0E"/>
    <w:rsid w:val="005F1AA7"/>
    <w:rsid w:val="005F55A3"/>
    <w:rsid w:val="005F55F8"/>
    <w:rsid w:val="005F57B4"/>
    <w:rsid w:val="005F5F18"/>
    <w:rsid w:val="005F6D50"/>
    <w:rsid w:val="006002C5"/>
    <w:rsid w:val="006003DF"/>
    <w:rsid w:val="00601791"/>
    <w:rsid w:val="00601BCD"/>
    <w:rsid w:val="006033BC"/>
    <w:rsid w:val="0060469B"/>
    <w:rsid w:val="00607FC1"/>
    <w:rsid w:val="0061035E"/>
    <w:rsid w:val="00610D75"/>
    <w:rsid w:val="006110AF"/>
    <w:rsid w:val="006113D3"/>
    <w:rsid w:val="0061230B"/>
    <w:rsid w:val="006144D6"/>
    <w:rsid w:val="00617472"/>
    <w:rsid w:val="00617873"/>
    <w:rsid w:val="00621321"/>
    <w:rsid w:val="00622066"/>
    <w:rsid w:val="006226BC"/>
    <w:rsid w:val="00624011"/>
    <w:rsid w:val="006258C4"/>
    <w:rsid w:val="0063019F"/>
    <w:rsid w:val="00630F44"/>
    <w:rsid w:val="0063179F"/>
    <w:rsid w:val="006320EF"/>
    <w:rsid w:val="00634377"/>
    <w:rsid w:val="00636BCC"/>
    <w:rsid w:val="006379CF"/>
    <w:rsid w:val="00640116"/>
    <w:rsid w:val="006428A0"/>
    <w:rsid w:val="0064474D"/>
    <w:rsid w:val="00644DBB"/>
    <w:rsid w:val="00645845"/>
    <w:rsid w:val="00646B33"/>
    <w:rsid w:val="00646C17"/>
    <w:rsid w:val="00647085"/>
    <w:rsid w:val="00647F5D"/>
    <w:rsid w:val="006517D0"/>
    <w:rsid w:val="00651807"/>
    <w:rsid w:val="006525CF"/>
    <w:rsid w:val="0065310A"/>
    <w:rsid w:val="00653821"/>
    <w:rsid w:val="00654F94"/>
    <w:rsid w:val="006557C0"/>
    <w:rsid w:val="00656D64"/>
    <w:rsid w:val="0065702D"/>
    <w:rsid w:val="00657084"/>
    <w:rsid w:val="00662682"/>
    <w:rsid w:val="0066275E"/>
    <w:rsid w:val="00662AA0"/>
    <w:rsid w:val="00663C2D"/>
    <w:rsid w:val="00664201"/>
    <w:rsid w:val="00665A62"/>
    <w:rsid w:val="00665C04"/>
    <w:rsid w:val="00666664"/>
    <w:rsid w:val="00666E89"/>
    <w:rsid w:val="0066734B"/>
    <w:rsid w:val="00670166"/>
    <w:rsid w:val="00670B59"/>
    <w:rsid w:val="00671BEF"/>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93FFE"/>
    <w:rsid w:val="00695826"/>
    <w:rsid w:val="006A5912"/>
    <w:rsid w:val="006A5938"/>
    <w:rsid w:val="006B06BA"/>
    <w:rsid w:val="006B09A6"/>
    <w:rsid w:val="006B2F94"/>
    <w:rsid w:val="006B3667"/>
    <w:rsid w:val="006B4703"/>
    <w:rsid w:val="006B721C"/>
    <w:rsid w:val="006B737D"/>
    <w:rsid w:val="006C08AD"/>
    <w:rsid w:val="006C1A9C"/>
    <w:rsid w:val="006C3E68"/>
    <w:rsid w:val="006C5991"/>
    <w:rsid w:val="006C7CF2"/>
    <w:rsid w:val="006D045A"/>
    <w:rsid w:val="006D10DE"/>
    <w:rsid w:val="006D112A"/>
    <w:rsid w:val="006D1231"/>
    <w:rsid w:val="006D24CA"/>
    <w:rsid w:val="006D2C0C"/>
    <w:rsid w:val="006D653C"/>
    <w:rsid w:val="006D69C6"/>
    <w:rsid w:val="006D6D17"/>
    <w:rsid w:val="006E0979"/>
    <w:rsid w:val="006E30A3"/>
    <w:rsid w:val="006E3251"/>
    <w:rsid w:val="006E4526"/>
    <w:rsid w:val="006E50C9"/>
    <w:rsid w:val="006E6BF4"/>
    <w:rsid w:val="006E7B14"/>
    <w:rsid w:val="006F2CE0"/>
    <w:rsid w:val="006F54EB"/>
    <w:rsid w:val="006F6668"/>
    <w:rsid w:val="00702D49"/>
    <w:rsid w:val="007033C1"/>
    <w:rsid w:val="00704A21"/>
    <w:rsid w:val="00704E63"/>
    <w:rsid w:val="0070646B"/>
    <w:rsid w:val="00710FE8"/>
    <w:rsid w:val="00711097"/>
    <w:rsid w:val="0071157A"/>
    <w:rsid w:val="00712555"/>
    <w:rsid w:val="00713B22"/>
    <w:rsid w:val="00720176"/>
    <w:rsid w:val="007215FE"/>
    <w:rsid w:val="00722229"/>
    <w:rsid w:val="00722727"/>
    <w:rsid w:val="00723177"/>
    <w:rsid w:val="00725F80"/>
    <w:rsid w:val="007279AC"/>
    <w:rsid w:val="00727C1E"/>
    <w:rsid w:val="007314A7"/>
    <w:rsid w:val="007338C3"/>
    <w:rsid w:val="0073431D"/>
    <w:rsid w:val="0073609F"/>
    <w:rsid w:val="00736380"/>
    <w:rsid w:val="00737559"/>
    <w:rsid w:val="0074015A"/>
    <w:rsid w:val="00740926"/>
    <w:rsid w:val="00740E35"/>
    <w:rsid w:val="00740ECC"/>
    <w:rsid w:val="007428EA"/>
    <w:rsid w:val="00743747"/>
    <w:rsid w:val="00744542"/>
    <w:rsid w:val="00744707"/>
    <w:rsid w:val="00744EEC"/>
    <w:rsid w:val="0074577E"/>
    <w:rsid w:val="00750F62"/>
    <w:rsid w:val="00751D28"/>
    <w:rsid w:val="00753075"/>
    <w:rsid w:val="00755538"/>
    <w:rsid w:val="00755A47"/>
    <w:rsid w:val="00755EDF"/>
    <w:rsid w:val="007602AE"/>
    <w:rsid w:val="00763228"/>
    <w:rsid w:val="007644DE"/>
    <w:rsid w:val="0076592F"/>
    <w:rsid w:val="00767D60"/>
    <w:rsid w:val="00770342"/>
    <w:rsid w:val="0077340D"/>
    <w:rsid w:val="00773C0C"/>
    <w:rsid w:val="00773C45"/>
    <w:rsid w:val="00775B54"/>
    <w:rsid w:val="00775E94"/>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6B70"/>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1EE8"/>
    <w:rsid w:val="007D5710"/>
    <w:rsid w:val="007D5A92"/>
    <w:rsid w:val="007D7B79"/>
    <w:rsid w:val="007E0CEA"/>
    <w:rsid w:val="007E106C"/>
    <w:rsid w:val="007E3046"/>
    <w:rsid w:val="007E56B8"/>
    <w:rsid w:val="007E791F"/>
    <w:rsid w:val="007F0E1E"/>
    <w:rsid w:val="007F1890"/>
    <w:rsid w:val="007F28B6"/>
    <w:rsid w:val="007F5E10"/>
    <w:rsid w:val="007F62EA"/>
    <w:rsid w:val="007F7C99"/>
    <w:rsid w:val="0080168B"/>
    <w:rsid w:val="0080184F"/>
    <w:rsid w:val="00801F03"/>
    <w:rsid w:val="00803723"/>
    <w:rsid w:val="008041B2"/>
    <w:rsid w:val="00804E54"/>
    <w:rsid w:val="008056C8"/>
    <w:rsid w:val="00806C5F"/>
    <w:rsid w:val="00807D4E"/>
    <w:rsid w:val="00807E59"/>
    <w:rsid w:val="0081359C"/>
    <w:rsid w:val="00814B2E"/>
    <w:rsid w:val="00814B66"/>
    <w:rsid w:val="0081529A"/>
    <w:rsid w:val="00816505"/>
    <w:rsid w:val="00820C50"/>
    <w:rsid w:val="00820C8C"/>
    <w:rsid w:val="008215E2"/>
    <w:rsid w:val="00822512"/>
    <w:rsid w:val="00823592"/>
    <w:rsid w:val="00823970"/>
    <w:rsid w:val="0082598F"/>
    <w:rsid w:val="00825ED2"/>
    <w:rsid w:val="008266AE"/>
    <w:rsid w:val="0082795C"/>
    <w:rsid w:val="008340F3"/>
    <w:rsid w:val="008357E1"/>
    <w:rsid w:val="008358C3"/>
    <w:rsid w:val="00836673"/>
    <w:rsid w:val="00836A22"/>
    <w:rsid w:val="00836F63"/>
    <w:rsid w:val="008378BE"/>
    <w:rsid w:val="00840386"/>
    <w:rsid w:val="00841569"/>
    <w:rsid w:val="008419F9"/>
    <w:rsid w:val="00841B85"/>
    <w:rsid w:val="00843061"/>
    <w:rsid w:val="00843E19"/>
    <w:rsid w:val="00844059"/>
    <w:rsid w:val="00844166"/>
    <w:rsid w:val="008448CC"/>
    <w:rsid w:val="008458F7"/>
    <w:rsid w:val="0084594E"/>
    <w:rsid w:val="00847135"/>
    <w:rsid w:val="00847492"/>
    <w:rsid w:val="00850BE7"/>
    <w:rsid w:val="00853968"/>
    <w:rsid w:val="008553A6"/>
    <w:rsid w:val="00855D7A"/>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5952"/>
    <w:rsid w:val="00887E30"/>
    <w:rsid w:val="00890EB9"/>
    <w:rsid w:val="00890FCC"/>
    <w:rsid w:val="00894A86"/>
    <w:rsid w:val="00894B51"/>
    <w:rsid w:val="00895A68"/>
    <w:rsid w:val="008A0232"/>
    <w:rsid w:val="008A58DB"/>
    <w:rsid w:val="008A5E57"/>
    <w:rsid w:val="008A618D"/>
    <w:rsid w:val="008A69F1"/>
    <w:rsid w:val="008B0F4D"/>
    <w:rsid w:val="008B3666"/>
    <w:rsid w:val="008B382D"/>
    <w:rsid w:val="008B43B5"/>
    <w:rsid w:val="008B49B0"/>
    <w:rsid w:val="008C0413"/>
    <w:rsid w:val="008C163F"/>
    <w:rsid w:val="008C166B"/>
    <w:rsid w:val="008C1BED"/>
    <w:rsid w:val="008C2A5D"/>
    <w:rsid w:val="008C3442"/>
    <w:rsid w:val="008C409A"/>
    <w:rsid w:val="008C60E9"/>
    <w:rsid w:val="008D170D"/>
    <w:rsid w:val="008D3F4C"/>
    <w:rsid w:val="008D455D"/>
    <w:rsid w:val="008D61D2"/>
    <w:rsid w:val="008D6A48"/>
    <w:rsid w:val="008D6B82"/>
    <w:rsid w:val="008D6D8B"/>
    <w:rsid w:val="008D77BB"/>
    <w:rsid w:val="008E08F7"/>
    <w:rsid w:val="008E0C61"/>
    <w:rsid w:val="008E177D"/>
    <w:rsid w:val="008E1BCA"/>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5A4B"/>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40D0"/>
    <w:rsid w:val="00914780"/>
    <w:rsid w:val="00914CFA"/>
    <w:rsid w:val="00916CF9"/>
    <w:rsid w:val="00917279"/>
    <w:rsid w:val="00917AFE"/>
    <w:rsid w:val="009204A6"/>
    <w:rsid w:val="00920922"/>
    <w:rsid w:val="00920C2C"/>
    <w:rsid w:val="009241CD"/>
    <w:rsid w:val="00924E56"/>
    <w:rsid w:val="0092780E"/>
    <w:rsid w:val="00930751"/>
    <w:rsid w:val="0093302B"/>
    <w:rsid w:val="00934F9C"/>
    <w:rsid w:val="0093550D"/>
    <w:rsid w:val="00936088"/>
    <w:rsid w:val="009367DB"/>
    <w:rsid w:val="0093767B"/>
    <w:rsid w:val="00937794"/>
    <w:rsid w:val="00940B4B"/>
    <w:rsid w:val="00945A15"/>
    <w:rsid w:val="0094697D"/>
    <w:rsid w:val="00947318"/>
    <w:rsid w:val="00950F0C"/>
    <w:rsid w:val="0095102F"/>
    <w:rsid w:val="0095462C"/>
    <w:rsid w:val="009546B0"/>
    <w:rsid w:val="00954DF6"/>
    <w:rsid w:val="00955C2B"/>
    <w:rsid w:val="00962FA0"/>
    <w:rsid w:val="00963A6D"/>
    <w:rsid w:val="009708A2"/>
    <w:rsid w:val="00971B09"/>
    <w:rsid w:val="00972BAE"/>
    <w:rsid w:val="00974B38"/>
    <w:rsid w:val="00974CD3"/>
    <w:rsid w:val="00975596"/>
    <w:rsid w:val="00975E6C"/>
    <w:rsid w:val="00983910"/>
    <w:rsid w:val="009849B6"/>
    <w:rsid w:val="009853B6"/>
    <w:rsid w:val="009873A2"/>
    <w:rsid w:val="00987779"/>
    <w:rsid w:val="00991F00"/>
    <w:rsid w:val="009935B1"/>
    <w:rsid w:val="00994314"/>
    <w:rsid w:val="0099451D"/>
    <w:rsid w:val="009A019A"/>
    <w:rsid w:val="009A07BB"/>
    <w:rsid w:val="009A1620"/>
    <w:rsid w:val="009A169D"/>
    <w:rsid w:val="009A2DBD"/>
    <w:rsid w:val="009A4147"/>
    <w:rsid w:val="009A4FBA"/>
    <w:rsid w:val="009A5E57"/>
    <w:rsid w:val="009A665C"/>
    <w:rsid w:val="009A7175"/>
    <w:rsid w:val="009A74D5"/>
    <w:rsid w:val="009B034E"/>
    <w:rsid w:val="009B03DE"/>
    <w:rsid w:val="009B26E4"/>
    <w:rsid w:val="009B43BB"/>
    <w:rsid w:val="009B5F8E"/>
    <w:rsid w:val="009B710B"/>
    <w:rsid w:val="009C0495"/>
    <w:rsid w:val="009C0727"/>
    <w:rsid w:val="009C5587"/>
    <w:rsid w:val="009C5A3F"/>
    <w:rsid w:val="009C7A70"/>
    <w:rsid w:val="009D14BC"/>
    <w:rsid w:val="009D2A28"/>
    <w:rsid w:val="009D30A1"/>
    <w:rsid w:val="009D3818"/>
    <w:rsid w:val="009D66BA"/>
    <w:rsid w:val="009D70D7"/>
    <w:rsid w:val="009E0EA6"/>
    <w:rsid w:val="009E1E8A"/>
    <w:rsid w:val="009E3EA3"/>
    <w:rsid w:val="009E449B"/>
    <w:rsid w:val="009E4AD4"/>
    <w:rsid w:val="009E651C"/>
    <w:rsid w:val="009E7DBD"/>
    <w:rsid w:val="009F02A9"/>
    <w:rsid w:val="009F152E"/>
    <w:rsid w:val="009F1C56"/>
    <w:rsid w:val="009F2A75"/>
    <w:rsid w:val="009F3D03"/>
    <w:rsid w:val="009F4900"/>
    <w:rsid w:val="009F4E87"/>
    <w:rsid w:val="009F71C4"/>
    <w:rsid w:val="009F7828"/>
    <w:rsid w:val="00A0050C"/>
    <w:rsid w:val="00A0110C"/>
    <w:rsid w:val="00A03435"/>
    <w:rsid w:val="00A1185D"/>
    <w:rsid w:val="00A11A08"/>
    <w:rsid w:val="00A12436"/>
    <w:rsid w:val="00A13286"/>
    <w:rsid w:val="00A1405E"/>
    <w:rsid w:val="00A157D0"/>
    <w:rsid w:val="00A15E51"/>
    <w:rsid w:val="00A168D9"/>
    <w:rsid w:val="00A16F53"/>
    <w:rsid w:val="00A17C4E"/>
    <w:rsid w:val="00A22D29"/>
    <w:rsid w:val="00A25586"/>
    <w:rsid w:val="00A25815"/>
    <w:rsid w:val="00A275EF"/>
    <w:rsid w:val="00A2789E"/>
    <w:rsid w:val="00A3036D"/>
    <w:rsid w:val="00A31BCD"/>
    <w:rsid w:val="00A32693"/>
    <w:rsid w:val="00A35C04"/>
    <w:rsid w:val="00A4034D"/>
    <w:rsid w:val="00A4100C"/>
    <w:rsid w:val="00A41F00"/>
    <w:rsid w:val="00A41FD3"/>
    <w:rsid w:val="00A4320B"/>
    <w:rsid w:val="00A4354B"/>
    <w:rsid w:val="00A46DA8"/>
    <w:rsid w:val="00A50379"/>
    <w:rsid w:val="00A51344"/>
    <w:rsid w:val="00A5255F"/>
    <w:rsid w:val="00A5266B"/>
    <w:rsid w:val="00A5364F"/>
    <w:rsid w:val="00A546BB"/>
    <w:rsid w:val="00A550FF"/>
    <w:rsid w:val="00A5590B"/>
    <w:rsid w:val="00A566E3"/>
    <w:rsid w:val="00A56E39"/>
    <w:rsid w:val="00A64E33"/>
    <w:rsid w:val="00A64E87"/>
    <w:rsid w:val="00A6590A"/>
    <w:rsid w:val="00A6636A"/>
    <w:rsid w:val="00A66CB6"/>
    <w:rsid w:val="00A67FF4"/>
    <w:rsid w:val="00A7005C"/>
    <w:rsid w:val="00A7008F"/>
    <w:rsid w:val="00A701AF"/>
    <w:rsid w:val="00A701CF"/>
    <w:rsid w:val="00A70460"/>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250F"/>
    <w:rsid w:val="00A92763"/>
    <w:rsid w:val="00A93808"/>
    <w:rsid w:val="00A93C1A"/>
    <w:rsid w:val="00A94A47"/>
    <w:rsid w:val="00A9525F"/>
    <w:rsid w:val="00AA127E"/>
    <w:rsid w:val="00AA362E"/>
    <w:rsid w:val="00AA4F2D"/>
    <w:rsid w:val="00AA596D"/>
    <w:rsid w:val="00AA63BB"/>
    <w:rsid w:val="00AA7450"/>
    <w:rsid w:val="00AA7A65"/>
    <w:rsid w:val="00AB1F6F"/>
    <w:rsid w:val="00AB297C"/>
    <w:rsid w:val="00AB6E69"/>
    <w:rsid w:val="00AB71FD"/>
    <w:rsid w:val="00AB7939"/>
    <w:rsid w:val="00AC0674"/>
    <w:rsid w:val="00AC0B1D"/>
    <w:rsid w:val="00AC1DE0"/>
    <w:rsid w:val="00AC3888"/>
    <w:rsid w:val="00AC4BEF"/>
    <w:rsid w:val="00AC5074"/>
    <w:rsid w:val="00AC5DE4"/>
    <w:rsid w:val="00AC66AC"/>
    <w:rsid w:val="00AC70B9"/>
    <w:rsid w:val="00AD3759"/>
    <w:rsid w:val="00AD7469"/>
    <w:rsid w:val="00AD7B41"/>
    <w:rsid w:val="00AD7D79"/>
    <w:rsid w:val="00AE2ADB"/>
    <w:rsid w:val="00AE3123"/>
    <w:rsid w:val="00AE5070"/>
    <w:rsid w:val="00AE5297"/>
    <w:rsid w:val="00AE578C"/>
    <w:rsid w:val="00AE5981"/>
    <w:rsid w:val="00AE78E1"/>
    <w:rsid w:val="00AF15BD"/>
    <w:rsid w:val="00AF2EAD"/>
    <w:rsid w:val="00AF3EEF"/>
    <w:rsid w:val="00AF5046"/>
    <w:rsid w:val="00AF574E"/>
    <w:rsid w:val="00AF6E62"/>
    <w:rsid w:val="00AF7262"/>
    <w:rsid w:val="00B00D97"/>
    <w:rsid w:val="00B0477E"/>
    <w:rsid w:val="00B06B6F"/>
    <w:rsid w:val="00B06E40"/>
    <w:rsid w:val="00B07FAB"/>
    <w:rsid w:val="00B1773B"/>
    <w:rsid w:val="00B177E5"/>
    <w:rsid w:val="00B17DAA"/>
    <w:rsid w:val="00B20319"/>
    <w:rsid w:val="00B20584"/>
    <w:rsid w:val="00B20E7E"/>
    <w:rsid w:val="00B21FA9"/>
    <w:rsid w:val="00B23CBD"/>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727"/>
    <w:rsid w:val="00B42F15"/>
    <w:rsid w:val="00B457F3"/>
    <w:rsid w:val="00B463A2"/>
    <w:rsid w:val="00B50BAA"/>
    <w:rsid w:val="00B51542"/>
    <w:rsid w:val="00B52686"/>
    <w:rsid w:val="00B531C5"/>
    <w:rsid w:val="00B53DB0"/>
    <w:rsid w:val="00B604D4"/>
    <w:rsid w:val="00B609D8"/>
    <w:rsid w:val="00B61C74"/>
    <w:rsid w:val="00B62CD7"/>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2BA2"/>
    <w:rsid w:val="00BA2BF0"/>
    <w:rsid w:val="00BA34AB"/>
    <w:rsid w:val="00BA39EF"/>
    <w:rsid w:val="00BA41ED"/>
    <w:rsid w:val="00BA6C82"/>
    <w:rsid w:val="00BA7AF0"/>
    <w:rsid w:val="00BB06BA"/>
    <w:rsid w:val="00BB142C"/>
    <w:rsid w:val="00BB3DBB"/>
    <w:rsid w:val="00BB5041"/>
    <w:rsid w:val="00BB6469"/>
    <w:rsid w:val="00BB772A"/>
    <w:rsid w:val="00BB7FA8"/>
    <w:rsid w:val="00BC0F87"/>
    <w:rsid w:val="00BC14FA"/>
    <w:rsid w:val="00BC18C1"/>
    <w:rsid w:val="00BC29DA"/>
    <w:rsid w:val="00BC2AC3"/>
    <w:rsid w:val="00BC6CA4"/>
    <w:rsid w:val="00BC7C82"/>
    <w:rsid w:val="00BD2C9B"/>
    <w:rsid w:val="00BD2DC3"/>
    <w:rsid w:val="00BD635F"/>
    <w:rsid w:val="00BD6500"/>
    <w:rsid w:val="00BD6697"/>
    <w:rsid w:val="00BD67BA"/>
    <w:rsid w:val="00BD6F7A"/>
    <w:rsid w:val="00BD78A8"/>
    <w:rsid w:val="00BD791E"/>
    <w:rsid w:val="00BE1360"/>
    <w:rsid w:val="00BE2152"/>
    <w:rsid w:val="00BE21E9"/>
    <w:rsid w:val="00BE2338"/>
    <w:rsid w:val="00BE3E91"/>
    <w:rsid w:val="00BE42B7"/>
    <w:rsid w:val="00BE4D30"/>
    <w:rsid w:val="00BE7DB4"/>
    <w:rsid w:val="00BF092F"/>
    <w:rsid w:val="00BF1F30"/>
    <w:rsid w:val="00BF4C33"/>
    <w:rsid w:val="00BF5D84"/>
    <w:rsid w:val="00BF5E69"/>
    <w:rsid w:val="00BF61CA"/>
    <w:rsid w:val="00BF6AA1"/>
    <w:rsid w:val="00BF6F01"/>
    <w:rsid w:val="00C02377"/>
    <w:rsid w:val="00C02E33"/>
    <w:rsid w:val="00C038BD"/>
    <w:rsid w:val="00C05ED7"/>
    <w:rsid w:val="00C06FC1"/>
    <w:rsid w:val="00C10E09"/>
    <w:rsid w:val="00C120DC"/>
    <w:rsid w:val="00C130F8"/>
    <w:rsid w:val="00C13326"/>
    <w:rsid w:val="00C15A6B"/>
    <w:rsid w:val="00C16577"/>
    <w:rsid w:val="00C20175"/>
    <w:rsid w:val="00C2366B"/>
    <w:rsid w:val="00C27716"/>
    <w:rsid w:val="00C30821"/>
    <w:rsid w:val="00C31006"/>
    <w:rsid w:val="00C31E18"/>
    <w:rsid w:val="00C32236"/>
    <w:rsid w:val="00C3230E"/>
    <w:rsid w:val="00C359F8"/>
    <w:rsid w:val="00C367EE"/>
    <w:rsid w:val="00C3744B"/>
    <w:rsid w:val="00C37CD2"/>
    <w:rsid w:val="00C41018"/>
    <w:rsid w:val="00C416E5"/>
    <w:rsid w:val="00C434AB"/>
    <w:rsid w:val="00C458C4"/>
    <w:rsid w:val="00C47FB1"/>
    <w:rsid w:val="00C50DB6"/>
    <w:rsid w:val="00C51F3E"/>
    <w:rsid w:val="00C528EB"/>
    <w:rsid w:val="00C52BDA"/>
    <w:rsid w:val="00C533C3"/>
    <w:rsid w:val="00C559F4"/>
    <w:rsid w:val="00C55A94"/>
    <w:rsid w:val="00C66897"/>
    <w:rsid w:val="00C67DDB"/>
    <w:rsid w:val="00C7254C"/>
    <w:rsid w:val="00C72575"/>
    <w:rsid w:val="00C73AFE"/>
    <w:rsid w:val="00C73D9F"/>
    <w:rsid w:val="00C773D8"/>
    <w:rsid w:val="00C80D72"/>
    <w:rsid w:val="00C81936"/>
    <w:rsid w:val="00C81DF2"/>
    <w:rsid w:val="00C81E2C"/>
    <w:rsid w:val="00C81F3B"/>
    <w:rsid w:val="00C83C97"/>
    <w:rsid w:val="00C8492D"/>
    <w:rsid w:val="00C8645B"/>
    <w:rsid w:val="00C87B19"/>
    <w:rsid w:val="00C92E43"/>
    <w:rsid w:val="00C942F0"/>
    <w:rsid w:val="00C96BA3"/>
    <w:rsid w:val="00C973E3"/>
    <w:rsid w:val="00CA4F52"/>
    <w:rsid w:val="00CA5E21"/>
    <w:rsid w:val="00CB044C"/>
    <w:rsid w:val="00CB0504"/>
    <w:rsid w:val="00CB1616"/>
    <w:rsid w:val="00CB2C48"/>
    <w:rsid w:val="00CB4372"/>
    <w:rsid w:val="00CB5A7C"/>
    <w:rsid w:val="00CB655D"/>
    <w:rsid w:val="00CC05FC"/>
    <w:rsid w:val="00CC34AB"/>
    <w:rsid w:val="00CC422E"/>
    <w:rsid w:val="00CC6210"/>
    <w:rsid w:val="00CD230D"/>
    <w:rsid w:val="00CD26E8"/>
    <w:rsid w:val="00CD2E36"/>
    <w:rsid w:val="00CD317B"/>
    <w:rsid w:val="00CD33AC"/>
    <w:rsid w:val="00CD6646"/>
    <w:rsid w:val="00CE05F2"/>
    <w:rsid w:val="00CE0679"/>
    <w:rsid w:val="00CE09A3"/>
    <w:rsid w:val="00CE3C2C"/>
    <w:rsid w:val="00CE4360"/>
    <w:rsid w:val="00CE7B9B"/>
    <w:rsid w:val="00CF35F4"/>
    <w:rsid w:val="00CF3B23"/>
    <w:rsid w:val="00CF555E"/>
    <w:rsid w:val="00CF620E"/>
    <w:rsid w:val="00CF675E"/>
    <w:rsid w:val="00CF68F9"/>
    <w:rsid w:val="00CF6B5E"/>
    <w:rsid w:val="00CF74E1"/>
    <w:rsid w:val="00D01295"/>
    <w:rsid w:val="00D0197A"/>
    <w:rsid w:val="00D0231F"/>
    <w:rsid w:val="00D03446"/>
    <w:rsid w:val="00D04549"/>
    <w:rsid w:val="00D05D62"/>
    <w:rsid w:val="00D05D8B"/>
    <w:rsid w:val="00D07663"/>
    <w:rsid w:val="00D07AD9"/>
    <w:rsid w:val="00D10B52"/>
    <w:rsid w:val="00D11E51"/>
    <w:rsid w:val="00D135C7"/>
    <w:rsid w:val="00D15402"/>
    <w:rsid w:val="00D1584D"/>
    <w:rsid w:val="00D174AE"/>
    <w:rsid w:val="00D1774E"/>
    <w:rsid w:val="00D21EC1"/>
    <w:rsid w:val="00D22A76"/>
    <w:rsid w:val="00D23219"/>
    <w:rsid w:val="00D232A9"/>
    <w:rsid w:val="00D23701"/>
    <w:rsid w:val="00D23A8C"/>
    <w:rsid w:val="00D24D0D"/>
    <w:rsid w:val="00D24EC1"/>
    <w:rsid w:val="00D26DD0"/>
    <w:rsid w:val="00D31C83"/>
    <w:rsid w:val="00D34DEE"/>
    <w:rsid w:val="00D408C5"/>
    <w:rsid w:val="00D41014"/>
    <w:rsid w:val="00D4313E"/>
    <w:rsid w:val="00D43C41"/>
    <w:rsid w:val="00D449ED"/>
    <w:rsid w:val="00D44B8C"/>
    <w:rsid w:val="00D45FD5"/>
    <w:rsid w:val="00D46AF6"/>
    <w:rsid w:val="00D5065F"/>
    <w:rsid w:val="00D50D53"/>
    <w:rsid w:val="00D520E4"/>
    <w:rsid w:val="00D52A8E"/>
    <w:rsid w:val="00D55E22"/>
    <w:rsid w:val="00D56192"/>
    <w:rsid w:val="00D56306"/>
    <w:rsid w:val="00D57124"/>
    <w:rsid w:val="00D57DFA"/>
    <w:rsid w:val="00D57E89"/>
    <w:rsid w:val="00D60F93"/>
    <w:rsid w:val="00D61388"/>
    <w:rsid w:val="00D6258D"/>
    <w:rsid w:val="00D63D6E"/>
    <w:rsid w:val="00D64952"/>
    <w:rsid w:val="00D650CB"/>
    <w:rsid w:val="00D6527F"/>
    <w:rsid w:val="00D658E3"/>
    <w:rsid w:val="00D66994"/>
    <w:rsid w:val="00D71C66"/>
    <w:rsid w:val="00D71C68"/>
    <w:rsid w:val="00D7200D"/>
    <w:rsid w:val="00D72271"/>
    <w:rsid w:val="00D72624"/>
    <w:rsid w:val="00D73DDE"/>
    <w:rsid w:val="00D73FD9"/>
    <w:rsid w:val="00D752BE"/>
    <w:rsid w:val="00D76922"/>
    <w:rsid w:val="00D775DC"/>
    <w:rsid w:val="00D8017A"/>
    <w:rsid w:val="00D80465"/>
    <w:rsid w:val="00D8160D"/>
    <w:rsid w:val="00D81FCB"/>
    <w:rsid w:val="00D836CA"/>
    <w:rsid w:val="00D85C16"/>
    <w:rsid w:val="00D869A4"/>
    <w:rsid w:val="00D86B9F"/>
    <w:rsid w:val="00D86FDF"/>
    <w:rsid w:val="00D86FF5"/>
    <w:rsid w:val="00D87FEA"/>
    <w:rsid w:val="00D907EF"/>
    <w:rsid w:val="00D938D4"/>
    <w:rsid w:val="00D9503D"/>
    <w:rsid w:val="00D95924"/>
    <w:rsid w:val="00D96227"/>
    <w:rsid w:val="00D976EB"/>
    <w:rsid w:val="00D979D7"/>
    <w:rsid w:val="00D97A63"/>
    <w:rsid w:val="00D97DA3"/>
    <w:rsid w:val="00DA0175"/>
    <w:rsid w:val="00DA1D01"/>
    <w:rsid w:val="00DA31E0"/>
    <w:rsid w:val="00DA3A69"/>
    <w:rsid w:val="00DA51CB"/>
    <w:rsid w:val="00DA6B4A"/>
    <w:rsid w:val="00DA7D98"/>
    <w:rsid w:val="00DB0F0F"/>
    <w:rsid w:val="00DB24A2"/>
    <w:rsid w:val="00DB44E1"/>
    <w:rsid w:val="00DB662D"/>
    <w:rsid w:val="00DC1A15"/>
    <w:rsid w:val="00DC1D7B"/>
    <w:rsid w:val="00DC34E0"/>
    <w:rsid w:val="00DC7159"/>
    <w:rsid w:val="00DC74A5"/>
    <w:rsid w:val="00DD0C2C"/>
    <w:rsid w:val="00DD0EA7"/>
    <w:rsid w:val="00DD1AA4"/>
    <w:rsid w:val="00DD230C"/>
    <w:rsid w:val="00DD2A36"/>
    <w:rsid w:val="00DD2BD0"/>
    <w:rsid w:val="00DD5DC5"/>
    <w:rsid w:val="00DD69DC"/>
    <w:rsid w:val="00DD6C37"/>
    <w:rsid w:val="00DD78A4"/>
    <w:rsid w:val="00DE5CC0"/>
    <w:rsid w:val="00DE6765"/>
    <w:rsid w:val="00DE6E75"/>
    <w:rsid w:val="00DE7654"/>
    <w:rsid w:val="00DE7E3A"/>
    <w:rsid w:val="00DF1585"/>
    <w:rsid w:val="00DF1AA9"/>
    <w:rsid w:val="00DF58BB"/>
    <w:rsid w:val="00DF70BB"/>
    <w:rsid w:val="00DF75BF"/>
    <w:rsid w:val="00E006F3"/>
    <w:rsid w:val="00E00C94"/>
    <w:rsid w:val="00E037B3"/>
    <w:rsid w:val="00E04577"/>
    <w:rsid w:val="00E046ED"/>
    <w:rsid w:val="00E049F5"/>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5F4B"/>
    <w:rsid w:val="00E50C66"/>
    <w:rsid w:val="00E51485"/>
    <w:rsid w:val="00E55944"/>
    <w:rsid w:val="00E55ABC"/>
    <w:rsid w:val="00E55BDB"/>
    <w:rsid w:val="00E56162"/>
    <w:rsid w:val="00E56639"/>
    <w:rsid w:val="00E57033"/>
    <w:rsid w:val="00E574D4"/>
    <w:rsid w:val="00E57B74"/>
    <w:rsid w:val="00E61A44"/>
    <w:rsid w:val="00E638F7"/>
    <w:rsid w:val="00E667B5"/>
    <w:rsid w:val="00E717A5"/>
    <w:rsid w:val="00E72BBE"/>
    <w:rsid w:val="00E7357D"/>
    <w:rsid w:val="00E74CB9"/>
    <w:rsid w:val="00E74D03"/>
    <w:rsid w:val="00E74D1D"/>
    <w:rsid w:val="00E75102"/>
    <w:rsid w:val="00E75DE6"/>
    <w:rsid w:val="00E8030D"/>
    <w:rsid w:val="00E822BA"/>
    <w:rsid w:val="00E83437"/>
    <w:rsid w:val="00E83583"/>
    <w:rsid w:val="00E8629F"/>
    <w:rsid w:val="00E870B6"/>
    <w:rsid w:val="00E87634"/>
    <w:rsid w:val="00E920D8"/>
    <w:rsid w:val="00E92846"/>
    <w:rsid w:val="00E93697"/>
    <w:rsid w:val="00E95081"/>
    <w:rsid w:val="00EA1AD5"/>
    <w:rsid w:val="00EA1E1D"/>
    <w:rsid w:val="00EA2004"/>
    <w:rsid w:val="00EA31C1"/>
    <w:rsid w:val="00EA383B"/>
    <w:rsid w:val="00EA3C24"/>
    <w:rsid w:val="00EA4465"/>
    <w:rsid w:val="00EA497A"/>
    <w:rsid w:val="00EA5997"/>
    <w:rsid w:val="00EA5E4B"/>
    <w:rsid w:val="00EB04FF"/>
    <w:rsid w:val="00EB0BD0"/>
    <w:rsid w:val="00EB1F08"/>
    <w:rsid w:val="00EB5B01"/>
    <w:rsid w:val="00EC01DE"/>
    <w:rsid w:val="00EC14A9"/>
    <w:rsid w:val="00EC29BD"/>
    <w:rsid w:val="00EC565F"/>
    <w:rsid w:val="00EC6CF4"/>
    <w:rsid w:val="00EC7418"/>
    <w:rsid w:val="00ED066D"/>
    <w:rsid w:val="00ED1FFA"/>
    <w:rsid w:val="00ED3565"/>
    <w:rsid w:val="00ED42D8"/>
    <w:rsid w:val="00ED5501"/>
    <w:rsid w:val="00ED6F5B"/>
    <w:rsid w:val="00ED7FBD"/>
    <w:rsid w:val="00EE013D"/>
    <w:rsid w:val="00EE084A"/>
    <w:rsid w:val="00EE15C1"/>
    <w:rsid w:val="00EE2BDD"/>
    <w:rsid w:val="00EE3E05"/>
    <w:rsid w:val="00EE52FC"/>
    <w:rsid w:val="00EE56F6"/>
    <w:rsid w:val="00EE5B78"/>
    <w:rsid w:val="00EE6FD1"/>
    <w:rsid w:val="00EE78ED"/>
    <w:rsid w:val="00EE793A"/>
    <w:rsid w:val="00EE7D27"/>
    <w:rsid w:val="00EF575B"/>
    <w:rsid w:val="00EF5DA7"/>
    <w:rsid w:val="00EF69DC"/>
    <w:rsid w:val="00F001FA"/>
    <w:rsid w:val="00F01E97"/>
    <w:rsid w:val="00F02B54"/>
    <w:rsid w:val="00F031EF"/>
    <w:rsid w:val="00F03452"/>
    <w:rsid w:val="00F035EB"/>
    <w:rsid w:val="00F04044"/>
    <w:rsid w:val="00F05D0B"/>
    <w:rsid w:val="00F05F19"/>
    <w:rsid w:val="00F072D8"/>
    <w:rsid w:val="00F10DF7"/>
    <w:rsid w:val="00F11FEF"/>
    <w:rsid w:val="00F129F3"/>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0D62"/>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165E"/>
    <w:rsid w:val="00F53BEB"/>
    <w:rsid w:val="00F5629A"/>
    <w:rsid w:val="00F57369"/>
    <w:rsid w:val="00F57391"/>
    <w:rsid w:val="00F60EF8"/>
    <w:rsid w:val="00F61215"/>
    <w:rsid w:val="00F62517"/>
    <w:rsid w:val="00F6350B"/>
    <w:rsid w:val="00F63976"/>
    <w:rsid w:val="00F63F64"/>
    <w:rsid w:val="00F641AE"/>
    <w:rsid w:val="00F64AFB"/>
    <w:rsid w:val="00F64B3E"/>
    <w:rsid w:val="00F65259"/>
    <w:rsid w:val="00F6634D"/>
    <w:rsid w:val="00F7224D"/>
    <w:rsid w:val="00F741DB"/>
    <w:rsid w:val="00F744BB"/>
    <w:rsid w:val="00F749BF"/>
    <w:rsid w:val="00F75696"/>
    <w:rsid w:val="00F75899"/>
    <w:rsid w:val="00F75A0F"/>
    <w:rsid w:val="00F75A4F"/>
    <w:rsid w:val="00F76B9A"/>
    <w:rsid w:val="00F778EA"/>
    <w:rsid w:val="00F805AE"/>
    <w:rsid w:val="00F80B51"/>
    <w:rsid w:val="00F80E68"/>
    <w:rsid w:val="00F81DBA"/>
    <w:rsid w:val="00F8381E"/>
    <w:rsid w:val="00F838F2"/>
    <w:rsid w:val="00F84364"/>
    <w:rsid w:val="00F84BEB"/>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E4F"/>
    <w:rsid w:val="00FA3174"/>
    <w:rsid w:val="00FA3792"/>
    <w:rsid w:val="00FA5C95"/>
    <w:rsid w:val="00FA670F"/>
    <w:rsid w:val="00FA7156"/>
    <w:rsid w:val="00FA775E"/>
    <w:rsid w:val="00FB0BD9"/>
    <w:rsid w:val="00FB2299"/>
    <w:rsid w:val="00FB273E"/>
    <w:rsid w:val="00FB280A"/>
    <w:rsid w:val="00FB324F"/>
    <w:rsid w:val="00FB42DC"/>
    <w:rsid w:val="00FB50AF"/>
    <w:rsid w:val="00FB545C"/>
    <w:rsid w:val="00FB5961"/>
    <w:rsid w:val="00FB6EA3"/>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2F51"/>
    <w:rsid w:val="00FD45BD"/>
    <w:rsid w:val="00FD4DF8"/>
    <w:rsid w:val="00FD5595"/>
    <w:rsid w:val="00FD63E5"/>
    <w:rsid w:val="00FD769A"/>
    <w:rsid w:val="00FE30D7"/>
    <w:rsid w:val="00FE3C4C"/>
    <w:rsid w:val="00FE709C"/>
    <w:rsid w:val="00FE76DD"/>
    <w:rsid w:val="00FE7ADC"/>
    <w:rsid w:val="00FF0C15"/>
    <w:rsid w:val="00FF1114"/>
    <w:rsid w:val="00FF2020"/>
    <w:rsid w:val="00FF380C"/>
    <w:rsid w:val="00FF4498"/>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B91704B8-EC4D-4FCF-89C0-3D78040DE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446</TotalTime>
  <Pages>4</Pages>
  <Words>1687</Words>
  <Characters>9617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11282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48</cp:revision>
  <cp:lastPrinted>2017-11-03T15:53:00Z</cp:lastPrinted>
  <dcterms:created xsi:type="dcterms:W3CDTF">2018-08-07T07:16:00Z</dcterms:created>
  <dcterms:modified xsi:type="dcterms:W3CDTF">2018-08-10T13:18:00Z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